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39" w:type="dxa"/>
        <w:tblInd w:w="-572" w:type="dxa"/>
        <w:tblLook w:val="04A0" w:firstRow="1" w:lastRow="0" w:firstColumn="1" w:lastColumn="0" w:noHBand="0" w:noVBand="1"/>
      </w:tblPr>
      <w:tblGrid>
        <w:gridCol w:w="1507"/>
        <w:gridCol w:w="566"/>
        <w:gridCol w:w="1122"/>
        <w:gridCol w:w="1756"/>
        <w:gridCol w:w="2704"/>
        <w:gridCol w:w="965"/>
        <w:gridCol w:w="1509"/>
        <w:gridCol w:w="10"/>
      </w:tblGrid>
      <w:tr w:rsidR="00931111" w14:paraId="62D08D40" w14:textId="77777777" w:rsidTr="007B30BF">
        <w:trPr>
          <w:trHeight w:val="699"/>
        </w:trPr>
        <w:tc>
          <w:tcPr>
            <w:tcW w:w="10139" w:type="dxa"/>
            <w:gridSpan w:val="8"/>
          </w:tcPr>
          <w:p w14:paraId="544E81A6" w14:textId="77777777" w:rsidR="00931111" w:rsidRPr="00931111" w:rsidRDefault="00BC1D72" w:rsidP="00BC4D58">
            <w:pPr>
              <w:rPr>
                <w:b/>
                <w:sz w:val="36"/>
                <w:szCs w:val="36"/>
              </w:rPr>
            </w:pPr>
            <w:r>
              <w:rPr>
                <w:b/>
                <w:noProof/>
                <w:sz w:val="36"/>
                <w:szCs w:val="36"/>
                <w:lang w:eastAsia="en-GB"/>
              </w:rPr>
              <w:drawing>
                <wp:inline distT="0" distB="0" distL="0" distR="0" wp14:anchorId="1810E74D" wp14:editId="5B863929">
                  <wp:extent cx="1379220" cy="546715"/>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2077" cy="555775"/>
                          </a:xfrm>
                          <a:prstGeom prst="rect">
                            <a:avLst/>
                          </a:prstGeom>
                          <a:noFill/>
                        </pic:spPr>
                      </pic:pic>
                    </a:graphicData>
                  </a:graphic>
                </wp:inline>
              </w:drawing>
            </w:r>
            <w:r w:rsidR="00BC4D58">
              <w:rPr>
                <w:b/>
                <w:sz w:val="56"/>
                <w:szCs w:val="56"/>
              </w:rPr>
              <w:t xml:space="preserve">       </w:t>
            </w:r>
            <w:r w:rsidR="00931111" w:rsidRPr="00BC1D72">
              <w:rPr>
                <w:b/>
                <w:sz w:val="56"/>
                <w:szCs w:val="56"/>
              </w:rPr>
              <w:t>Room Booking Form</w:t>
            </w:r>
          </w:p>
        </w:tc>
      </w:tr>
      <w:tr w:rsidR="00591D5D" w14:paraId="567ABCA2" w14:textId="77777777" w:rsidTr="007B30BF">
        <w:trPr>
          <w:trHeight w:val="1228"/>
        </w:trPr>
        <w:tc>
          <w:tcPr>
            <w:tcW w:w="4951" w:type="dxa"/>
            <w:gridSpan w:val="4"/>
          </w:tcPr>
          <w:p w14:paraId="75C7C92E" w14:textId="77777777" w:rsidR="00BC1D72" w:rsidRDefault="006911B6">
            <w:r>
              <w:t>Company Name &amp; Address:</w:t>
            </w:r>
          </w:p>
        </w:tc>
        <w:tc>
          <w:tcPr>
            <w:tcW w:w="5188" w:type="dxa"/>
            <w:gridSpan w:val="4"/>
          </w:tcPr>
          <w:p w14:paraId="0C7DF05C" w14:textId="77777777" w:rsidR="00591D5D" w:rsidRDefault="00CF1BC0">
            <w:r>
              <w:t>Event Title:</w:t>
            </w:r>
          </w:p>
        </w:tc>
      </w:tr>
      <w:tr w:rsidR="009B0242" w14:paraId="5CCC6B24" w14:textId="77777777" w:rsidTr="007B30BF">
        <w:trPr>
          <w:gridAfter w:val="1"/>
          <w:wAfter w:w="10" w:type="dxa"/>
        </w:trPr>
        <w:tc>
          <w:tcPr>
            <w:tcW w:w="2073" w:type="dxa"/>
            <w:gridSpan w:val="2"/>
          </w:tcPr>
          <w:p w14:paraId="3DA36A12" w14:textId="77777777" w:rsidR="009B0242" w:rsidRDefault="00CF1BC0">
            <w:r>
              <w:t>Telephone Number:</w:t>
            </w:r>
          </w:p>
        </w:tc>
        <w:tc>
          <w:tcPr>
            <w:tcW w:w="2878" w:type="dxa"/>
            <w:gridSpan w:val="2"/>
          </w:tcPr>
          <w:p w14:paraId="4128F880" w14:textId="77777777" w:rsidR="009B0242" w:rsidRDefault="009B0242"/>
          <w:p w14:paraId="5BD216AC" w14:textId="77777777" w:rsidR="009B0242" w:rsidRDefault="009B0242"/>
        </w:tc>
        <w:tc>
          <w:tcPr>
            <w:tcW w:w="2704" w:type="dxa"/>
          </w:tcPr>
          <w:p w14:paraId="25BCABF6" w14:textId="77777777" w:rsidR="009B0242" w:rsidRDefault="00CF1BC0">
            <w:r>
              <w:t>Event Date:</w:t>
            </w:r>
          </w:p>
        </w:tc>
        <w:tc>
          <w:tcPr>
            <w:tcW w:w="2474" w:type="dxa"/>
            <w:gridSpan w:val="2"/>
          </w:tcPr>
          <w:p w14:paraId="521DD049" w14:textId="77777777" w:rsidR="009B0242" w:rsidRDefault="009B0242"/>
        </w:tc>
      </w:tr>
      <w:tr w:rsidR="009B0242" w14:paraId="39299DB4" w14:textId="77777777" w:rsidTr="007B30BF">
        <w:trPr>
          <w:gridAfter w:val="1"/>
          <w:wAfter w:w="10" w:type="dxa"/>
          <w:trHeight w:val="380"/>
        </w:trPr>
        <w:tc>
          <w:tcPr>
            <w:tcW w:w="2073" w:type="dxa"/>
            <w:gridSpan w:val="2"/>
          </w:tcPr>
          <w:p w14:paraId="29373020" w14:textId="77777777" w:rsidR="009B0242" w:rsidRDefault="009B0242">
            <w:r>
              <w:t>Contact Name:</w:t>
            </w:r>
          </w:p>
        </w:tc>
        <w:tc>
          <w:tcPr>
            <w:tcW w:w="2878" w:type="dxa"/>
            <w:gridSpan w:val="2"/>
          </w:tcPr>
          <w:p w14:paraId="453E129E" w14:textId="77777777" w:rsidR="009B0242" w:rsidRDefault="009B0242"/>
          <w:p w14:paraId="795D0CD0" w14:textId="77777777" w:rsidR="00CF1BC0" w:rsidRDefault="00CF1BC0"/>
        </w:tc>
        <w:tc>
          <w:tcPr>
            <w:tcW w:w="2704" w:type="dxa"/>
          </w:tcPr>
          <w:p w14:paraId="01C18A77" w14:textId="77777777" w:rsidR="006911B6" w:rsidRDefault="006911B6">
            <w:r>
              <w:t xml:space="preserve">Event </w:t>
            </w:r>
            <w:r w:rsidR="00CF1BC0">
              <w:t xml:space="preserve">Start </w:t>
            </w:r>
            <w:r w:rsidR="009B0242">
              <w:t>Time:</w:t>
            </w:r>
          </w:p>
        </w:tc>
        <w:tc>
          <w:tcPr>
            <w:tcW w:w="2474" w:type="dxa"/>
            <w:gridSpan w:val="2"/>
          </w:tcPr>
          <w:p w14:paraId="78E9B74A" w14:textId="77777777" w:rsidR="009B0242" w:rsidRDefault="009B0242"/>
        </w:tc>
      </w:tr>
      <w:tr w:rsidR="009B0242" w14:paraId="159B0386" w14:textId="77777777" w:rsidTr="007B30BF">
        <w:trPr>
          <w:gridAfter w:val="1"/>
          <w:wAfter w:w="10" w:type="dxa"/>
        </w:trPr>
        <w:tc>
          <w:tcPr>
            <w:tcW w:w="2073" w:type="dxa"/>
            <w:gridSpan w:val="2"/>
          </w:tcPr>
          <w:p w14:paraId="0C93CAB3" w14:textId="77777777" w:rsidR="00473A1A" w:rsidRDefault="00CF1BC0" w:rsidP="00473A1A">
            <w:r>
              <w:t xml:space="preserve">Number attending: </w:t>
            </w:r>
          </w:p>
        </w:tc>
        <w:tc>
          <w:tcPr>
            <w:tcW w:w="2878" w:type="dxa"/>
            <w:gridSpan w:val="2"/>
          </w:tcPr>
          <w:p w14:paraId="1CD3F35F" w14:textId="77777777" w:rsidR="009B0242" w:rsidRDefault="009B0242"/>
          <w:p w14:paraId="0A2C3BC9" w14:textId="77777777" w:rsidR="00EA573B" w:rsidRDefault="00EA573B"/>
        </w:tc>
        <w:tc>
          <w:tcPr>
            <w:tcW w:w="2704" w:type="dxa"/>
          </w:tcPr>
          <w:p w14:paraId="5DFE514E" w14:textId="77777777" w:rsidR="009B0242" w:rsidRDefault="00CF1BC0">
            <w:r>
              <w:t>Finish</w:t>
            </w:r>
            <w:r w:rsidR="009B0242">
              <w:t xml:space="preserve"> Time:</w:t>
            </w:r>
          </w:p>
        </w:tc>
        <w:tc>
          <w:tcPr>
            <w:tcW w:w="2474" w:type="dxa"/>
            <w:gridSpan w:val="2"/>
          </w:tcPr>
          <w:p w14:paraId="0081FB86" w14:textId="77777777" w:rsidR="009B0242" w:rsidRDefault="009B0242"/>
        </w:tc>
      </w:tr>
      <w:tr w:rsidR="00591D5D" w14:paraId="0B2C3D07" w14:textId="77777777" w:rsidTr="007B30BF">
        <w:trPr>
          <w:trHeight w:val="255"/>
        </w:trPr>
        <w:tc>
          <w:tcPr>
            <w:tcW w:w="10139" w:type="dxa"/>
            <w:gridSpan w:val="8"/>
            <w:shd w:val="clear" w:color="auto" w:fill="D9D9D9" w:themeFill="background1" w:themeFillShade="D9"/>
          </w:tcPr>
          <w:p w14:paraId="76E2D5DD" w14:textId="77777777" w:rsidR="00722BF0" w:rsidRDefault="00591D5D">
            <w:pPr>
              <w:rPr>
                <w:b/>
                <w:sz w:val="28"/>
                <w:szCs w:val="28"/>
              </w:rPr>
            </w:pPr>
            <w:r w:rsidRPr="00BC1D72">
              <w:rPr>
                <w:b/>
                <w:sz w:val="28"/>
                <w:szCs w:val="28"/>
              </w:rPr>
              <w:t>Room</w:t>
            </w:r>
            <w:r w:rsidR="00722BF0">
              <w:rPr>
                <w:b/>
                <w:sz w:val="28"/>
                <w:szCs w:val="28"/>
              </w:rPr>
              <w:t xml:space="preserve"> Selection</w:t>
            </w:r>
            <w:r w:rsidRPr="00BC1D72">
              <w:rPr>
                <w:b/>
                <w:sz w:val="28"/>
                <w:szCs w:val="28"/>
              </w:rPr>
              <w:t xml:space="preserve">: </w:t>
            </w:r>
          </w:p>
          <w:p w14:paraId="77336EBD" w14:textId="77777777" w:rsidR="007B30BF" w:rsidRPr="007B30BF" w:rsidRDefault="007B30BF">
            <w:pPr>
              <w:rPr>
                <w:b/>
                <w:sz w:val="16"/>
                <w:szCs w:val="16"/>
              </w:rPr>
            </w:pPr>
          </w:p>
        </w:tc>
      </w:tr>
      <w:tr w:rsidR="00A76E61" w14:paraId="750BAA17" w14:textId="77777777" w:rsidTr="007B30BF">
        <w:tc>
          <w:tcPr>
            <w:tcW w:w="7655" w:type="dxa"/>
            <w:gridSpan w:val="5"/>
          </w:tcPr>
          <w:p w14:paraId="3B2DEC77" w14:textId="77777777" w:rsidR="0076480D" w:rsidRDefault="0076480D">
            <w:pPr>
              <w:rPr>
                <w:b/>
              </w:rPr>
            </w:pPr>
            <w:r w:rsidRPr="009C4ABA">
              <w:rPr>
                <w:b/>
              </w:rPr>
              <w:t>Charles Dickens Room</w:t>
            </w:r>
          </w:p>
          <w:p w14:paraId="6BD57089" w14:textId="38A657AC" w:rsidR="00E050A9" w:rsidRDefault="009C4ABA">
            <w:r>
              <w:t xml:space="preserve">Large Training Room (seats 30 theatre </w:t>
            </w:r>
            <w:r w:rsidR="00175271">
              <w:t xml:space="preserve">or </w:t>
            </w:r>
            <w:r>
              <w:t>1</w:t>
            </w:r>
            <w:r w:rsidR="0069745C">
              <w:t>5</w:t>
            </w:r>
            <w:r>
              <w:t xml:space="preserve"> boardroom style)</w:t>
            </w:r>
          </w:p>
          <w:p w14:paraId="764B39C4" w14:textId="77777777" w:rsidR="00BC4D58" w:rsidRPr="00BC4D58" w:rsidRDefault="00BC4D58">
            <w:pPr>
              <w:rPr>
                <w:sz w:val="16"/>
                <w:szCs w:val="16"/>
              </w:rPr>
            </w:pPr>
          </w:p>
        </w:tc>
        <w:tc>
          <w:tcPr>
            <w:tcW w:w="2484" w:type="dxa"/>
            <w:gridSpan w:val="3"/>
          </w:tcPr>
          <w:p w14:paraId="3EF41A1A" w14:textId="77777777" w:rsidR="00A76E61" w:rsidRDefault="00A76E61"/>
          <w:p w14:paraId="359A21B3" w14:textId="77777777" w:rsidR="00A76E61" w:rsidRDefault="00A76E61"/>
        </w:tc>
      </w:tr>
      <w:tr w:rsidR="00A76E61" w14:paraId="794A5872" w14:textId="77777777" w:rsidTr="007B30BF">
        <w:tc>
          <w:tcPr>
            <w:tcW w:w="7655" w:type="dxa"/>
            <w:gridSpan w:val="5"/>
          </w:tcPr>
          <w:p w14:paraId="5B891AEE" w14:textId="77777777" w:rsidR="009C4ABA" w:rsidRDefault="009C4ABA">
            <w:r w:rsidRPr="009C4ABA">
              <w:rPr>
                <w:b/>
              </w:rPr>
              <w:t>Geoffrey Chaucer Room</w:t>
            </w:r>
            <w:r>
              <w:rPr>
                <w:b/>
              </w:rPr>
              <w:t xml:space="preserve"> or </w:t>
            </w:r>
            <w:r w:rsidRPr="009C4ABA">
              <w:rPr>
                <w:b/>
              </w:rPr>
              <w:t>William Harvey Room</w:t>
            </w:r>
          </w:p>
          <w:p w14:paraId="35DB0FED" w14:textId="19B7DA7E" w:rsidR="0076480D" w:rsidRDefault="00A76E61">
            <w:r>
              <w:t>Standard</w:t>
            </w:r>
            <w:r w:rsidR="009C4ABA">
              <w:t xml:space="preserve"> </w:t>
            </w:r>
            <w:r>
              <w:t xml:space="preserve">Meeting Room (seats </w:t>
            </w:r>
            <w:r w:rsidR="00BC4217">
              <w:t>2</w:t>
            </w:r>
            <w:r>
              <w:t xml:space="preserve">0 theatre </w:t>
            </w:r>
            <w:r w:rsidR="00175271">
              <w:t>or</w:t>
            </w:r>
            <w:r>
              <w:t xml:space="preserve"> 1</w:t>
            </w:r>
            <w:r w:rsidR="0069745C">
              <w:t>2</w:t>
            </w:r>
            <w:r w:rsidR="00BC4D58">
              <w:t xml:space="preserve"> boardroom style</w:t>
            </w:r>
            <w:r>
              <w:t>)</w:t>
            </w:r>
          </w:p>
          <w:p w14:paraId="2FFECD6B" w14:textId="77777777" w:rsidR="00E050A9" w:rsidRPr="00BC4D58" w:rsidRDefault="00E050A9">
            <w:pPr>
              <w:rPr>
                <w:sz w:val="16"/>
                <w:szCs w:val="16"/>
              </w:rPr>
            </w:pPr>
          </w:p>
        </w:tc>
        <w:tc>
          <w:tcPr>
            <w:tcW w:w="2484" w:type="dxa"/>
            <w:gridSpan w:val="3"/>
          </w:tcPr>
          <w:p w14:paraId="5D1B3EF0" w14:textId="77777777" w:rsidR="00873815" w:rsidRDefault="00873815" w:rsidP="00991DB9"/>
        </w:tc>
      </w:tr>
      <w:tr w:rsidR="00A76E61" w14:paraId="5E99523B" w14:textId="77777777" w:rsidTr="007B30BF">
        <w:tc>
          <w:tcPr>
            <w:tcW w:w="7655" w:type="dxa"/>
            <w:gridSpan w:val="5"/>
          </w:tcPr>
          <w:p w14:paraId="343016C2" w14:textId="77777777" w:rsidR="009C4ABA" w:rsidRDefault="009C4ABA">
            <w:r w:rsidRPr="009C4ABA">
              <w:rPr>
                <w:b/>
              </w:rPr>
              <w:t>Clinical Room</w:t>
            </w:r>
          </w:p>
          <w:p w14:paraId="33E5E85E" w14:textId="5A307464" w:rsidR="0076480D" w:rsidRDefault="00A76E61">
            <w:r>
              <w:t>Smaller Meeting Room (seats 10 around a boardroom</w:t>
            </w:r>
            <w:r w:rsidR="0069745C">
              <w:t>-</w:t>
            </w:r>
            <w:r>
              <w:t>style table)</w:t>
            </w:r>
          </w:p>
          <w:p w14:paraId="16103A77" w14:textId="77777777" w:rsidR="00E050A9" w:rsidRPr="00722BF0" w:rsidRDefault="00E050A9">
            <w:pPr>
              <w:rPr>
                <w:sz w:val="16"/>
                <w:szCs w:val="16"/>
              </w:rPr>
            </w:pPr>
          </w:p>
        </w:tc>
        <w:tc>
          <w:tcPr>
            <w:tcW w:w="2484" w:type="dxa"/>
            <w:gridSpan w:val="3"/>
          </w:tcPr>
          <w:p w14:paraId="079F9251" w14:textId="77777777" w:rsidR="00A76E61" w:rsidRDefault="00A76E61"/>
          <w:p w14:paraId="0FBCF1EA" w14:textId="77777777" w:rsidR="00A76E61" w:rsidRDefault="00A76E61"/>
        </w:tc>
      </w:tr>
      <w:tr w:rsidR="00BC4217" w14:paraId="3B6A11DE" w14:textId="77777777" w:rsidTr="007B30BF">
        <w:tc>
          <w:tcPr>
            <w:tcW w:w="7655" w:type="dxa"/>
            <w:gridSpan w:val="5"/>
          </w:tcPr>
          <w:p w14:paraId="3AF4926D" w14:textId="77777777" w:rsidR="00BC4217" w:rsidRPr="009C4ABA" w:rsidRDefault="00BC4217">
            <w:pPr>
              <w:rPr>
                <w:b/>
              </w:rPr>
            </w:pPr>
            <w:r w:rsidRPr="009C4ABA">
              <w:rPr>
                <w:b/>
              </w:rPr>
              <w:t xml:space="preserve">Conservatory </w:t>
            </w:r>
          </w:p>
          <w:p w14:paraId="53A23624" w14:textId="77777777" w:rsidR="00175271" w:rsidRDefault="009C4ABA">
            <w:r>
              <w:t>Informal meeting space</w:t>
            </w:r>
            <w:r w:rsidR="00303DB8">
              <w:t xml:space="preserve"> - </w:t>
            </w:r>
            <w:r w:rsidR="00303DB8" w:rsidRPr="00303DB8">
              <w:t>(seats 14)</w:t>
            </w:r>
          </w:p>
          <w:p w14:paraId="1103D50E" w14:textId="77777777" w:rsidR="00330CA3" w:rsidRPr="00BC4D58" w:rsidRDefault="00330CA3">
            <w:pPr>
              <w:rPr>
                <w:sz w:val="16"/>
                <w:szCs w:val="16"/>
              </w:rPr>
            </w:pPr>
          </w:p>
        </w:tc>
        <w:tc>
          <w:tcPr>
            <w:tcW w:w="2484" w:type="dxa"/>
            <w:gridSpan w:val="3"/>
          </w:tcPr>
          <w:p w14:paraId="5B11229F" w14:textId="77777777" w:rsidR="00BC4217" w:rsidRDefault="00BC4217"/>
        </w:tc>
      </w:tr>
      <w:tr w:rsidR="00BC4D58" w14:paraId="074C7ACC" w14:textId="77777777" w:rsidTr="007B30BF">
        <w:tc>
          <w:tcPr>
            <w:tcW w:w="7655" w:type="dxa"/>
            <w:gridSpan w:val="5"/>
          </w:tcPr>
          <w:p w14:paraId="6F3C3EE6" w14:textId="77777777" w:rsidR="00BC4D58" w:rsidRDefault="00BC4D58">
            <w:pPr>
              <w:rPr>
                <w:b/>
              </w:rPr>
            </w:pPr>
            <w:r>
              <w:rPr>
                <w:b/>
              </w:rPr>
              <w:t xml:space="preserve">Library </w:t>
            </w:r>
          </w:p>
          <w:p w14:paraId="7545E1CE" w14:textId="0FEE0B67" w:rsidR="00BC4D58" w:rsidRPr="00BC4D58" w:rsidRDefault="00BC4D58">
            <w:r w:rsidRPr="00BC4D58">
              <w:t xml:space="preserve">Small workspace </w:t>
            </w:r>
            <w:r>
              <w:t>(suitable for hot desking or 1:1 meetings)</w:t>
            </w:r>
          </w:p>
        </w:tc>
        <w:tc>
          <w:tcPr>
            <w:tcW w:w="2484" w:type="dxa"/>
            <w:gridSpan w:val="3"/>
          </w:tcPr>
          <w:p w14:paraId="14F49D8A" w14:textId="77777777" w:rsidR="00BC4D58" w:rsidRDefault="00BC4D58"/>
        </w:tc>
      </w:tr>
      <w:tr w:rsidR="00A76E61" w14:paraId="24ECDC72" w14:textId="77777777" w:rsidTr="007B30BF">
        <w:tc>
          <w:tcPr>
            <w:tcW w:w="10139" w:type="dxa"/>
            <w:gridSpan w:val="8"/>
            <w:shd w:val="clear" w:color="auto" w:fill="D9D9D9" w:themeFill="background1" w:themeFillShade="D9"/>
          </w:tcPr>
          <w:p w14:paraId="1C0F9869" w14:textId="77777777" w:rsidR="00EA573B" w:rsidRDefault="007B30BF" w:rsidP="00EA573B">
            <w:pPr>
              <w:rPr>
                <w:b/>
                <w:sz w:val="28"/>
                <w:szCs w:val="28"/>
              </w:rPr>
            </w:pPr>
            <w:r>
              <w:rPr>
                <w:b/>
                <w:sz w:val="28"/>
                <w:szCs w:val="28"/>
              </w:rPr>
              <w:t>Layout</w:t>
            </w:r>
            <w:r w:rsidR="00A76E61" w:rsidRPr="00BC1D72">
              <w:rPr>
                <w:b/>
                <w:sz w:val="28"/>
                <w:szCs w:val="28"/>
              </w:rPr>
              <w:t xml:space="preserve"> Requirements</w:t>
            </w:r>
            <w:r w:rsidR="0038134D" w:rsidRPr="00BC1D72">
              <w:rPr>
                <w:b/>
                <w:sz w:val="28"/>
                <w:szCs w:val="28"/>
              </w:rPr>
              <w:t xml:space="preserve">: </w:t>
            </w:r>
          </w:p>
          <w:p w14:paraId="1D56C5BE" w14:textId="77777777" w:rsidR="007B30BF" w:rsidRPr="007B30BF" w:rsidRDefault="007B30BF" w:rsidP="00EA573B">
            <w:pPr>
              <w:rPr>
                <w:b/>
                <w:sz w:val="16"/>
                <w:szCs w:val="16"/>
              </w:rPr>
            </w:pPr>
          </w:p>
        </w:tc>
      </w:tr>
      <w:tr w:rsidR="00F57A94" w14:paraId="2754F798" w14:textId="77777777" w:rsidTr="007B30BF">
        <w:trPr>
          <w:gridAfter w:val="1"/>
          <w:wAfter w:w="10" w:type="dxa"/>
        </w:trPr>
        <w:tc>
          <w:tcPr>
            <w:tcW w:w="7655" w:type="dxa"/>
            <w:gridSpan w:val="5"/>
            <w:shd w:val="clear" w:color="auto" w:fill="auto"/>
          </w:tcPr>
          <w:p w14:paraId="2DD1D3C3" w14:textId="77777777" w:rsidR="00F57A94" w:rsidRDefault="00F57A94" w:rsidP="007B30BF">
            <w:pPr>
              <w:ind w:right="-1168"/>
            </w:pPr>
            <w:r>
              <w:t>Theatre Style (rows of chairs facing the front)</w:t>
            </w:r>
          </w:p>
          <w:p w14:paraId="65B5AB37" w14:textId="77777777" w:rsidR="00303DB8" w:rsidRPr="00E050A9" w:rsidRDefault="00303DB8" w:rsidP="00EA573B"/>
        </w:tc>
        <w:tc>
          <w:tcPr>
            <w:tcW w:w="2474" w:type="dxa"/>
            <w:gridSpan w:val="2"/>
            <w:shd w:val="clear" w:color="auto" w:fill="auto"/>
          </w:tcPr>
          <w:p w14:paraId="057652D9" w14:textId="77777777" w:rsidR="00F57A94" w:rsidRPr="00BC1D72" w:rsidRDefault="00F57A94" w:rsidP="00EA573B">
            <w:pPr>
              <w:rPr>
                <w:b/>
                <w:sz w:val="28"/>
                <w:szCs w:val="28"/>
              </w:rPr>
            </w:pPr>
          </w:p>
        </w:tc>
      </w:tr>
      <w:tr w:rsidR="009634A0" w14:paraId="1630C36F" w14:textId="77777777" w:rsidTr="007B30BF">
        <w:trPr>
          <w:gridAfter w:val="1"/>
          <w:wAfter w:w="10" w:type="dxa"/>
        </w:trPr>
        <w:tc>
          <w:tcPr>
            <w:tcW w:w="7655" w:type="dxa"/>
            <w:gridSpan w:val="5"/>
          </w:tcPr>
          <w:p w14:paraId="01AB54DE" w14:textId="77777777" w:rsidR="009634A0" w:rsidRDefault="009634A0">
            <w:r>
              <w:t>Boardroom Style (long U-shape of tables and chairs)</w:t>
            </w:r>
          </w:p>
          <w:p w14:paraId="24E3898A" w14:textId="77777777" w:rsidR="00303DB8" w:rsidRPr="00CF1BC0" w:rsidRDefault="00303DB8">
            <w:pPr>
              <w:rPr>
                <w:sz w:val="16"/>
                <w:szCs w:val="16"/>
              </w:rPr>
            </w:pPr>
          </w:p>
        </w:tc>
        <w:tc>
          <w:tcPr>
            <w:tcW w:w="2474" w:type="dxa"/>
            <w:gridSpan w:val="2"/>
          </w:tcPr>
          <w:p w14:paraId="48203226" w14:textId="77777777" w:rsidR="009634A0" w:rsidRDefault="009634A0"/>
        </w:tc>
      </w:tr>
      <w:tr w:rsidR="009634A0" w14:paraId="39E5184F" w14:textId="77777777" w:rsidTr="007B30BF">
        <w:trPr>
          <w:trHeight w:val="435"/>
        </w:trPr>
        <w:tc>
          <w:tcPr>
            <w:tcW w:w="10139" w:type="dxa"/>
            <w:gridSpan w:val="8"/>
            <w:shd w:val="clear" w:color="auto" w:fill="D9D9D9" w:themeFill="background1" w:themeFillShade="D9"/>
          </w:tcPr>
          <w:p w14:paraId="67C634D1" w14:textId="77777777" w:rsidR="00EE5C7A" w:rsidRPr="007B30BF" w:rsidRDefault="00190CEC" w:rsidP="007B30BF">
            <w:pPr>
              <w:rPr>
                <w:b/>
                <w:sz w:val="28"/>
                <w:szCs w:val="28"/>
              </w:rPr>
            </w:pPr>
            <w:r>
              <w:rPr>
                <w:b/>
                <w:sz w:val="28"/>
                <w:szCs w:val="28"/>
              </w:rPr>
              <w:t>Refreshments</w:t>
            </w:r>
            <w:r w:rsidR="007B30BF">
              <w:rPr>
                <w:b/>
                <w:sz w:val="28"/>
                <w:szCs w:val="28"/>
              </w:rPr>
              <w:t xml:space="preserve">: </w:t>
            </w:r>
          </w:p>
        </w:tc>
      </w:tr>
      <w:tr w:rsidR="00AA6945" w14:paraId="127F618C" w14:textId="77777777" w:rsidTr="007B30BF">
        <w:trPr>
          <w:gridAfter w:val="1"/>
          <w:wAfter w:w="10" w:type="dxa"/>
          <w:trHeight w:val="501"/>
        </w:trPr>
        <w:tc>
          <w:tcPr>
            <w:tcW w:w="7655" w:type="dxa"/>
            <w:gridSpan w:val="5"/>
            <w:shd w:val="clear" w:color="auto" w:fill="auto"/>
          </w:tcPr>
          <w:p w14:paraId="24E25522" w14:textId="193A2FCF" w:rsidR="004861D8" w:rsidRPr="006911B6" w:rsidRDefault="004861D8" w:rsidP="006911B6">
            <w:pPr>
              <w:pStyle w:val="NormalWeb"/>
              <w:spacing w:before="0" w:beforeAutospacing="0" w:after="240" w:afterAutospacing="0"/>
              <w:rPr>
                <w:rFonts w:asciiTheme="minorHAnsi" w:hAnsiTheme="minorHAnsi" w:cstheme="minorHAnsi"/>
                <w:sz w:val="22"/>
                <w:szCs w:val="22"/>
              </w:rPr>
            </w:pPr>
            <w:r w:rsidRPr="004861D8">
              <w:rPr>
                <w:rFonts w:asciiTheme="minorHAnsi" w:hAnsiTheme="minorHAnsi" w:cstheme="minorHAnsi"/>
                <w:sz w:val="22"/>
                <w:szCs w:val="22"/>
              </w:rPr>
              <w:t>Additional refreshments for extra delegates: £2.50 per person (applies to full-day hires or when added to half-day/shorter bookings)</w:t>
            </w:r>
          </w:p>
        </w:tc>
        <w:tc>
          <w:tcPr>
            <w:tcW w:w="2474" w:type="dxa"/>
            <w:gridSpan w:val="2"/>
            <w:shd w:val="clear" w:color="auto" w:fill="auto"/>
          </w:tcPr>
          <w:p w14:paraId="19E8C94D" w14:textId="77777777" w:rsidR="006911B6" w:rsidRPr="00BC4D58" w:rsidRDefault="006911B6" w:rsidP="00EA573B"/>
        </w:tc>
      </w:tr>
      <w:tr w:rsidR="007B30BF" w:rsidRPr="007B30BF" w14:paraId="10A075A7" w14:textId="77777777" w:rsidTr="007B30BF">
        <w:trPr>
          <w:gridAfter w:val="1"/>
          <w:wAfter w:w="10" w:type="dxa"/>
          <w:trHeight w:val="403"/>
        </w:trPr>
        <w:tc>
          <w:tcPr>
            <w:tcW w:w="7655" w:type="dxa"/>
            <w:gridSpan w:val="5"/>
            <w:shd w:val="clear" w:color="auto" w:fill="D9D9D9" w:themeFill="background1" w:themeFillShade="D9"/>
          </w:tcPr>
          <w:p w14:paraId="7C92F5B7" w14:textId="77777777" w:rsidR="007B30BF" w:rsidRPr="007B30BF" w:rsidRDefault="007B30BF">
            <w:pPr>
              <w:rPr>
                <w:b/>
                <w:sz w:val="28"/>
                <w:szCs w:val="28"/>
              </w:rPr>
            </w:pPr>
            <w:r w:rsidRPr="007B30BF">
              <w:rPr>
                <w:b/>
                <w:sz w:val="28"/>
                <w:szCs w:val="28"/>
              </w:rPr>
              <w:t>Catering:</w:t>
            </w:r>
          </w:p>
        </w:tc>
        <w:tc>
          <w:tcPr>
            <w:tcW w:w="2474" w:type="dxa"/>
            <w:gridSpan w:val="2"/>
            <w:shd w:val="clear" w:color="auto" w:fill="D9D9D9" w:themeFill="background1" w:themeFillShade="D9"/>
          </w:tcPr>
          <w:p w14:paraId="2CE963A5" w14:textId="77777777" w:rsidR="007B30BF" w:rsidRPr="007B30BF" w:rsidRDefault="007B30BF">
            <w:pPr>
              <w:rPr>
                <w:b/>
              </w:rPr>
            </w:pPr>
          </w:p>
        </w:tc>
      </w:tr>
      <w:tr w:rsidR="00AF2181" w14:paraId="7B11B5CA" w14:textId="77777777" w:rsidTr="007B30BF">
        <w:trPr>
          <w:gridAfter w:val="1"/>
          <w:wAfter w:w="10" w:type="dxa"/>
          <w:trHeight w:val="403"/>
        </w:trPr>
        <w:tc>
          <w:tcPr>
            <w:tcW w:w="7655" w:type="dxa"/>
            <w:gridSpan w:val="5"/>
          </w:tcPr>
          <w:p w14:paraId="76CE50CC" w14:textId="77777777" w:rsidR="00AF2181" w:rsidRDefault="00AF2181">
            <w:r>
              <w:t xml:space="preserve">Executive </w:t>
            </w:r>
            <w:r w:rsidR="009E5635">
              <w:t>c</w:t>
            </w:r>
            <w:r>
              <w:t xml:space="preserve">old </w:t>
            </w:r>
            <w:r w:rsidR="009E5635">
              <w:t>b</w:t>
            </w:r>
            <w:r>
              <w:t>uffet @ £10 per head</w:t>
            </w:r>
            <w:r w:rsidR="00D84234">
              <w:t xml:space="preserve"> </w:t>
            </w:r>
            <w:r>
              <w:t>(min order 10</w:t>
            </w:r>
            <w:r w:rsidR="007B30BF">
              <w:t xml:space="preserve"> - will incur 20% VAT charge</w:t>
            </w:r>
            <w:r>
              <w:t>)</w:t>
            </w:r>
          </w:p>
          <w:p w14:paraId="63FE86BC" w14:textId="77777777" w:rsidR="00F57A94" w:rsidRPr="00CF1BC0" w:rsidRDefault="00F57A94">
            <w:pPr>
              <w:rPr>
                <w:sz w:val="16"/>
                <w:szCs w:val="16"/>
              </w:rPr>
            </w:pPr>
          </w:p>
        </w:tc>
        <w:tc>
          <w:tcPr>
            <w:tcW w:w="2474" w:type="dxa"/>
            <w:gridSpan w:val="2"/>
          </w:tcPr>
          <w:p w14:paraId="3683D867" w14:textId="77777777" w:rsidR="00AF2181" w:rsidRDefault="00873815">
            <w:r>
              <w:t xml:space="preserve">  </w:t>
            </w:r>
          </w:p>
        </w:tc>
      </w:tr>
      <w:tr w:rsidR="00AF2181" w14:paraId="2FFD35E3" w14:textId="77777777" w:rsidTr="007B30BF">
        <w:trPr>
          <w:gridAfter w:val="1"/>
          <w:wAfter w:w="10" w:type="dxa"/>
          <w:trHeight w:val="409"/>
        </w:trPr>
        <w:tc>
          <w:tcPr>
            <w:tcW w:w="7655" w:type="dxa"/>
            <w:gridSpan w:val="5"/>
          </w:tcPr>
          <w:p w14:paraId="7178066F" w14:textId="77777777" w:rsidR="00AF2181" w:rsidRDefault="00A93A14" w:rsidP="00A93A14">
            <w:pPr>
              <w:tabs>
                <w:tab w:val="left" w:pos="2220"/>
              </w:tabs>
              <w:ind w:left="-534"/>
            </w:pPr>
            <w:r>
              <w:t xml:space="preserve">           Classic</w:t>
            </w:r>
            <w:r w:rsidR="00AF2181">
              <w:t xml:space="preserve"> </w:t>
            </w:r>
            <w:r w:rsidR="009E5635">
              <w:t>c</w:t>
            </w:r>
            <w:r w:rsidR="00AF2181">
              <w:t xml:space="preserve">old </w:t>
            </w:r>
            <w:r w:rsidR="009E5635">
              <w:t>b</w:t>
            </w:r>
            <w:r w:rsidR="00AF2181">
              <w:t>uffet @ £7.50 per head (min order 10</w:t>
            </w:r>
            <w:r w:rsidR="007B30BF">
              <w:t xml:space="preserve"> - will incur 20% VAT charge</w:t>
            </w:r>
            <w:r w:rsidR="00AF2181">
              <w:t>)</w:t>
            </w:r>
          </w:p>
          <w:p w14:paraId="249BBA80" w14:textId="77777777" w:rsidR="00F57A94" w:rsidRPr="00CF1BC0" w:rsidRDefault="00F57A94" w:rsidP="00A93A14">
            <w:pPr>
              <w:tabs>
                <w:tab w:val="left" w:pos="2220"/>
              </w:tabs>
              <w:jc w:val="center"/>
              <w:rPr>
                <w:sz w:val="16"/>
                <w:szCs w:val="16"/>
              </w:rPr>
            </w:pPr>
          </w:p>
        </w:tc>
        <w:tc>
          <w:tcPr>
            <w:tcW w:w="2474" w:type="dxa"/>
            <w:gridSpan w:val="2"/>
          </w:tcPr>
          <w:p w14:paraId="054E82D1" w14:textId="77777777" w:rsidR="00AF2181" w:rsidRDefault="00AF2181"/>
        </w:tc>
      </w:tr>
      <w:tr w:rsidR="003B7C06" w14:paraId="12B126DD" w14:textId="77777777" w:rsidTr="007B30BF">
        <w:trPr>
          <w:trHeight w:val="433"/>
        </w:trPr>
        <w:tc>
          <w:tcPr>
            <w:tcW w:w="10139" w:type="dxa"/>
            <w:gridSpan w:val="8"/>
            <w:shd w:val="clear" w:color="auto" w:fill="BFBFBF" w:themeFill="background1" w:themeFillShade="BF"/>
          </w:tcPr>
          <w:p w14:paraId="20091484" w14:textId="77777777" w:rsidR="003B7C06" w:rsidRDefault="00CF1BC0">
            <w:pPr>
              <w:rPr>
                <w:b/>
                <w:sz w:val="28"/>
                <w:szCs w:val="28"/>
              </w:rPr>
            </w:pPr>
            <w:r>
              <w:rPr>
                <w:b/>
                <w:sz w:val="28"/>
                <w:szCs w:val="28"/>
              </w:rPr>
              <w:t>Please select p</w:t>
            </w:r>
            <w:r w:rsidR="003B7C06" w:rsidRPr="003B7C06">
              <w:rPr>
                <w:b/>
                <w:sz w:val="28"/>
                <w:szCs w:val="28"/>
              </w:rPr>
              <w:t xml:space="preserve">referred </w:t>
            </w:r>
            <w:r>
              <w:rPr>
                <w:b/>
                <w:sz w:val="28"/>
                <w:szCs w:val="28"/>
              </w:rPr>
              <w:t>m</w:t>
            </w:r>
            <w:r w:rsidR="003B7C06" w:rsidRPr="003B7C06">
              <w:rPr>
                <w:b/>
                <w:sz w:val="28"/>
                <w:szCs w:val="28"/>
              </w:rPr>
              <w:t xml:space="preserve">ethod of </w:t>
            </w:r>
            <w:r>
              <w:rPr>
                <w:b/>
                <w:sz w:val="28"/>
                <w:szCs w:val="28"/>
              </w:rPr>
              <w:t>p</w:t>
            </w:r>
            <w:r w:rsidR="003B7C06" w:rsidRPr="003B7C06">
              <w:rPr>
                <w:b/>
                <w:sz w:val="28"/>
                <w:szCs w:val="28"/>
              </w:rPr>
              <w:t>ayment:</w:t>
            </w:r>
            <w:r w:rsidR="003B7C06" w:rsidRPr="003B7C06">
              <w:rPr>
                <w:sz w:val="28"/>
                <w:szCs w:val="28"/>
              </w:rPr>
              <w:t xml:space="preserve"> </w:t>
            </w:r>
          </w:p>
          <w:p w14:paraId="1764D7A2" w14:textId="77777777" w:rsidR="00EE5C7A" w:rsidRPr="007B30BF" w:rsidRDefault="00EE5C7A">
            <w:pPr>
              <w:rPr>
                <w:sz w:val="4"/>
                <w:szCs w:val="4"/>
              </w:rPr>
            </w:pPr>
          </w:p>
        </w:tc>
      </w:tr>
      <w:tr w:rsidR="007B30BF" w14:paraId="425FE94E" w14:textId="77777777" w:rsidTr="007B30BF">
        <w:trPr>
          <w:gridAfter w:val="1"/>
          <w:wAfter w:w="10" w:type="dxa"/>
        </w:trPr>
        <w:tc>
          <w:tcPr>
            <w:tcW w:w="1507" w:type="dxa"/>
          </w:tcPr>
          <w:p w14:paraId="312CAAED" w14:textId="77777777" w:rsidR="003B7C06" w:rsidRPr="003B7C06" w:rsidRDefault="003B7C06" w:rsidP="00110F4A">
            <w:pPr>
              <w:tabs>
                <w:tab w:val="left" w:pos="2220"/>
              </w:tabs>
              <w:jc w:val="center"/>
            </w:pPr>
            <w:r w:rsidRPr="003B7C06">
              <w:t>BACs Transfer</w:t>
            </w:r>
          </w:p>
        </w:tc>
        <w:tc>
          <w:tcPr>
            <w:tcW w:w="1688" w:type="dxa"/>
            <w:gridSpan w:val="2"/>
          </w:tcPr>
          <w:p w14:paraId="19A61A3F" w14:textId="77777777" w:rsidR="00CF1BC0" w:rsidRPr="00EA61FD" w:rsidRDefault="00CF1BC0" w:rsidP="00110F4A">
            <w:pPr>
              <w:tabs>
                <w:tab w:val="left" w:pos="2220"/>
              </w:tabs>
              <w:jc w:val="center"/>
              <w:rPr>
                <w:b/>
                <w:color w:val="FF0000"/>
                <w:sz w:val="28"/>
                <w:szCs w:val="28"/>
              </w:rPr>
            </w:pPr>
          </w:p>
        </w:tc>
        <w:tc>
          <w:tcPr>
            <w:tcW w:w="1756" w:type="dxa"/>
          </w:tcPr>
          <w:p w14:paraId="144995B1" w14:textId="77777777" w:rsidR="003B7C06" w:rsidRPr="003B7C06" w:rsidRDefault="003B7C06" w:rsidP="00110F4A">
            <w:pPr>
              <w:tabs>
                <w:tab w:val="left" w:pos="2220"/>
              </w:tabs>
              <w:jc w:val="center"/>
            </w:pPr>
            <w:r w:rsidRPr="003B7C06">
              <w:t>Card Payment</w:t>
            </w:r>
          </w:p>
        </w:tc>
        <w:tc>
          <w:tcPr>
            <w:tcW w:w="2704" w:type="dxa"/>
          </w:tcPr>
          <w:p w14:paraId="6600609E" w14:textId="77777777" w:rsidR="003B7C06" w:rsidRPr="00EA61FD" w:rsidRDefault="003B7C06" w:rsidP="00110F4A">
            <w:pPr>
              <w:tabs>
                <w:tab w:val="left" w:pos="2220"/>
              </w:tabs>
              <w:jc w:val="center"/>
              <w:rPr>
                <w:b/>
                <w:color w:val="FF0000"/>
                <w:sz w:val="28"/>
                <w:szCs w:val="28"/>
              </w:rPr>
            </w:pPr>
          </w:p>
        </w:tc>
        <w:tc>
          <w:tcPr>
            <w:tcW w:w="965" w:type="dxa"/>
          </w:tcPr>
          <w:p w14:paraId="37878BE1" w14:textId="77777777" w:rsidR="003B7C06" w:rsidRDefault="00BC4217" w:rsidP="00110F4A">
            <w:pPr>
              <w:jc w:val="center"/>
            </w:pPr>
            <w:r>
              <w:t>Invoice</w:t>
            </w:r>
            <w:r w:rsidR="006911B6">
              <w:t>*</w:t>
            </w:r>
          </w:p>
        </w:tc>
        <w:tc>
          <w:tcPr>
            <w:tcW w:w="1509" w:type="dxa"/>
          </w:tcPr>
          <w:p w14:paraId="660E0197" w14:textId="77777777" w:rsidR="003B7C06" w:rsidRDefault="003B7C06" w:rsidP="00110F4A">
            <w:pPr>
              <w:jc w:val="center"/>
            </w:pPr>
          </w:p>
        </w:tc>
      </w:tr>
      <w:tr w:rsidR="00CF1BC0" w14:paraId="7541B8BB" w14:textId="77777777" w:rsidTr="007B30BF">
        <w:tc>
          <w:tcPr>
            <w:tcW w:w="10139" w:type="dxa"/>
            <w:gridSpan w:val="8"/>
          </w:tcPr>
          <w:p w14:paraId="74861AF1" w14:textId="77777777" w:rsidR="00CF1BC0" w:rsidRDefault="00CF1BC0">
            <w:pPr>
              <w:rPr>
                <w:b/>
              </w:rPr>
            </w:pPr>
          </w:p>
          <w:p w14:paraId="57C485F0" w14:textId="77777777" w:rsidR="00CF1BC0" w:rsidRDefault="006911B6">
            <w:pPr>
              <w:rPr>
                <w:b/>
              </w:rPr>
            </w:pPr>
            <w:r>
              <w:rPr>
                <w:b/>
              </w:rPr>
              <w:t>*</w:t>
            </w:r>
            <w:r w:rsidR="00CF1BC0" w:rsidRPr="00CF1BC0">
              <w:rPr>
                <w:b/>
              </w:rPr>
              <w:t xml:space="preserve">If </w:t>
            </w:r>
            <w:r w:rsidR="00911FD0">
              <w:rPr>
                <w:b/>
              </w:rPr>
              <w:t xml:space="preserve">you have selected </w:t>
            </w:r>
            <w:r w:rsidR="00CF1BC0" w:rsidRPr="00CF1BC0">
              <w:rPr>
                <w:b/>
              </w:rPr>
              <w:t>invoice</w:t>
            </w:r>
            <w:r>
              <w:rPr>
                <w:b/>
              </w:rPr>
              <w:t xml:space="preserve">, </w:t>
            </w:r>
            <w:r w:rsidR="00CF1BC0" w:rsidRPr="00CF1BC0">
              <w:rPr>
                <w:b/>
              </w:rPr>
              <w:t xml:space="preserve">purchase </w:t>
            </w:r>
            <w:r>
              <w:rPr>
                <w:b/>
              </w:rPr>
              <w:t xml:space="preserve">order </w:t>
            </w:r>
            <w:r w:rsidR="00CF1BC0" w:rsidRPr="00CF1BC0">
              <w:rPr>
                <w:b/>
              </w:rPr>
              <w:t>number must be provided</w:t>
            </w:r>
            <w:r w:rsidR="00911FD0">
              <w:rPr>
                <w:b/>
              </w:rPr>
              <w:t xml:space="preserve"> here</w:t>
            </w:r>
            <w:r w:rsidR="00CF1BC0" w:rsidRPr="00CF1BC0">
              <w:rPr>
                <w:b/>
              </w:rPr>
              <w:t xml:space="preserve">: </w:t>
            </w:r>
            <w:r w:rsidR="00911FD0">
              <w:rPr>
                <w:b/>
              </w:rPr>
              <w:t xml:space="preserve"> </w:t>
            </w:r>
            <w:r>
              <w:rPr>
                <w:b/>
              </w:rPr>
              <w:t>_______________________</w:t>
            </w:r>
          </w:p>
          <w:p w14:paraId="295321BB" w14:textId="77777777" w:rsidR="006911B6" w:rsidRPr="00CF1BC0" w:rsidRDefault="006911B6">
            <w:pPr>
              <w:rPr>
                <w:b/>
              </w:rPr>
            </w:pPr>
          </w:p>
        </w:tc>
      </w:tr>
      <w:tr w:rsidR="00AF2181" w14:paraId="0779C469" w14:textId="77777777" w:rsidTr="007B30BF">
        <w:trPr>
          <w:trHeight w:val="712"/>
        </w:trPr>
        <w:tc>
          <w:tcPr>
            <w:tcW w:w="10139" w:type="dxa"/>
            <w:gridSpan w:val="8"/>
          </w:tcPr>
          <w:p w14:paraId="7558C7CE" w14:textId="77777777" w:rsidR="00EE3BC5" w:rsidRDefault="00F57A94" w:rsidP="00AF2181">
            <w:r w:rsidRPr="00F57A94">
              <w:t xml:space="preserve">I declare that I have read and agree </w:t>
            </w:r>
            <w:r>
              <w:t xml:space="preserve">to </w:t>
            </w:r>
            <w:r w:rsidRPr="00F57A94">
              <w:t xml:space="preserve">the </w:t>
            </w:r>
            <w:r w:rsidR="006F4D57">
              <w:t>Booking Terms &amp; Conditions:</w:t>
            </w:r>
          </w:p>
          <w:p w14:paraId="69F61D00" w14:textId="77777777" w:rsidR="00EE3BC5" w:rsidRPr="00330CA3" w:rsidRDefault="00EE3BC5" w:rsidP="00AF2181">
            <w:pPr>
              <w:rPr>
                <w:sz w:val="16"/>
                <w:szCs w:val="16"/>
              </w:rPr>
            </w:pPr>
          </w:p>
          <w:p w14:paraId="21C369E2" w14:textId="77777777" w:rsidR="00911FD0" w:rsidRDefault="00EE3BC5" w:rsidP="00AF2181">
            <w:pPr>
              <w:rPr>
                <w:b/>
                <w:sz w:val="24"/>
                <w:szCs w:val="24"/>
              </w:rPr>
            </w:pPr>
            <w:r w:rsidRPr="001F0B57">
              <w:rPr>
                <w:b/>
                <w:sz w:val="24"/>
                <w:szCs w:val="24"/>
              </w:rPr>
              <w:t>Customer Signature</w:t>
            </w:r>
            <w:r w:rsidR="00110F4A" w:rsidRPr="001F0B57">
              <w:rPr>
                <w:b/>
                <w:sz w:val="24"/>
                <w:szCs w:val="24"/>
              </w:rPr>
              <w:t>:</w:t>
            </w:r>
            <w:r w:rsidRPr="001F0B57">
              <w:rPr>
                <w:b/>
                <w:sz w:val="24"/>
                <w:szCs w:val="24"/>
              </w:rPr>
              <w:t xml:space="preserve">            </w:t>
            </w:r>
            <w:r w:rsidR="00110F4A" w:rsidRPr="001F0B57">
              <w:rPr>
                <w:b/>
                <w:sz w:val="24"/>
                <w:szCs w:val="24"/>
              </w:rPr>
              <w:t xml:space="preserve">                                                         </w:t>
            </w:r>
            <w:r w:rsidRPr="001F0B57">
              <w:rPr>
                <w:b/>
                <w:sz w:val="24"/>
                <w:szCs w:val="24"/>
              </w:rPr>
              <w:t xml:space="preserve">  Date: </w:t>
            </w:r>
          </w:p>
          <w:p w14:paraId="60C1D79E" w14:textId="77777777" w:rsidR="007B30BF" w:rsidRPr="007B30BF" w:rsidRDefault="007B30BF" w:rsidP="00AF2181">
            <w:pPr>
              <w:rPr>
                <w:b/>
                <w:sz w:val="16"/>
                <w:szCs w:val="16"/>
              </w:rPr>
            </w:pPr>
          </w:p>
        </w:tc>
      </w:tr>
    </w:tbl>
    <w:p w14:paraId="657094DC" w14:textId="77777777" w:rsidR="00BC4D58" w:rsidRDefault="007C43CE" w:rsidP="00CF1BC0">
      <w:pPr>
        <w:widowControl w:val="0"/>
        <w:autoSpaceDE w:val="0"/>
        <w:autoSpaceDN w:val="0"/>
        <w:adjustRightInd w:val="0"/>
        <w:ind w:right="-1759"/>
        <w:rPr>
          <w:rFonts w:ascii="Arial" w:hAnsi="Arial" w:cs="Arial"/>
          <w:b/>
          <w:sz w:val="28"/>
        </w:rPr>
      </w:pPr>
      <w:r w:rsidRPr="007C43CE">
        <w:rPr>
          <w:rFonts w:ascii="Arial" w:hAnsi="Arial" w:cs="Arial"/>
          <w:b/>
          <w:sz w:val="28"/>
        </w:rPr>
        <w:t xml:space="preserve">         </w:t>
      </w:r>
    </w:p>
    <w:p w14:paraId="2B0B95EA" w14:textId="77777777" w:rsidR="00932A94" w:rsidRPr="007C43CE" w:rsidRDefault="00F57A94" w:rsidP="007C43CE">
      <w:pPr>
        <w:widowControl w:val="0"/>
        <w:autoSpaceDE w:val="0"/>
        <w:autoSpaceDN w:val="0"/>
        <w:adjustRightInd w:val="0"/>
        <w:ind w:left="-567" w:right="-1759"/>
        <w:rPr>
          <w:rFonts w:ascii="Arial" w:hAnsi="Arial" w:cs="Arial"/>
          <w:b/>
          <w:sz w:val="28"/>
        </w:rPr>
      </w:pPr>
      <w:r>
        <w:rPr>
          <w:rFonts w:ascii="Arial" w:hAnsi="Arial" w:cs="Arial"/>
          <w:b/>
          <w:sz w:val="28"/>
          <w:u w:val="single"/>
        </w:rPr>
        <w:lastRenderedPageBreak/>
        <w:t>Booking T</w:t>
      </w:r>
      <w:r w:rsidR="00932A94" w:rsidRPr="00E33B50">
        <w:rPr>
          <w:rFonts w:ascii="Arial" w:hAnsi="Arial" w:cs="Arial"/>
          <w:b/>
          <w:sz w:val="28"/>
          <w:u w:val="single"/>
        </w:rPr>
        <w:t xml:space="preserve">erms and </w:t>
      </w:r>
      <w:r>
        <w:rPr>
          <w:rFonts w:ascii="Arial" w:hAnsi="Arial" w:cs="Arial"/>
          <w:b/>
          <w:sz w:val="28"/>
          <w:u w:val="single"/>
        </w:rPr>
        <w:t>C</w:t>
      </w:r>
      <w:r w:rsidR="00932A94" w:rsidRPr="00E33B50">
        <w:rPr>
          <w:rFonts w:ascii="Arial" w:hAnsi="Arial" w:cs="Arial"/>
          <w:b/>
          <w:sz w:val="28"/>
          <w:u w:val="single"/>
        </w:rPr>
        <w:t>onditions</w:t>
      </w:r>
    </w:p>
    <w:p w14:paraId="7682EB40" w14:textId="77777777" w:rsidR="00932A94" w:rsidRDefault="007C43CE" w:rsidP="005E2BDF">
      <w:pPr>
        <w:widowControl w:val="0"/>
        <w:autoSpaceDE w:val="0"/>
        <w:autoSpaceDN w:val="0"/>
        <w:adjustRightInd w:val="0"/>
        <w:spacing w:after="0" w:line="240" w:lineRule="auto"/>
        <w:ind w:left="-567" w:right="-613"/>
        <w:rPr>
          <w:rFonts w:cstheme="minorHAnsi"/>
          <w:b/>
          <w:color w:val="00B0F0"/>
        </w:rPr>
      </w:pPr>
      <w:r>
        <w:rPr>
          <w:rFonts w:cstheme="minorHAnsi"/>
          <w:b/>
          <w:color w:val="00B0F0"/>
        </w:rPr>
        <w:t>Booking</w:t>
      </w:r>
      <w:r w:rsidR="00932A94" w:rsidRPr="00A25A72">
        <w:rPr>
          <w:rFonts w:cstheme="minorHAnsi"/>
          <w:b/>
          <w:color w:val="00B0F0"/>
        </w:rPr>
        <w:t>:</w:t>
      </w:r>
    </w:p>
    <w:p w14:paraId="1787EDC3" w14:textId="485FBA5A" w:rsidR="00932A94" w:rsidRDefault="004B0654" w:rsidP="007B30BF">
      <w:pPr>
        <w:widowControl w:val="0"/>
        <w:autoSpaceDE w:val="0"/>
        <w:autoSpaceDN w:val="0"/>
        <w:adjustRightInd w:val="0"/>
        <w:spacing w:after="0" w:line="240" w:lineRule="auto"/>
        <w:ind w:left="-567" w:right="-613"/>
        <w:rPr>
          <w:rFonts w:cstheme="minorHAnsi"/>
          <w:b/>
          <w:color w:val="00B0F0"/>
          <w:sz w:val="28"/>
          <w:u w:val="single"/>
        </w:rPr>
      </w:pPr>
      <w:r>
        <w:rPr>
          <w:rFonts w:cstheme="minorHAnsi"/>
        </w:rPr>
        <w:t>P</w:t>
      </w:r>
      <w:r w:rsidR="009E5635">
        <w:rPr>
          <w:rFonts w:cstheme="minorHAnsi"/>
        </w:rPr>
        <w:t>lease</w:t>
      </w:r>
      <w:r w:rsidR="00932A94" w:rsidRPr="00A25A72">
        <w:rPr>
          <w:rFonts w:cstheme="minorHAnsi"/>
        </w:rPr>
        <w:t xml:space="preserve"> complete and return the booking form</w:t>
      </w:r>
      <w:r>
        <w:rPr>
          <w:rFonts w:cstheme="minorHAnsi"/>
        </w:rPr>
        <w:t xml:space="preserve"> to education@pilgrimshospice</w:t>
      </w:r>
      <w:r w:rsidR="006545CF">
        <w:rPr>
          <w:rFonts w:cstheme="minorHAnsi"/>
        </w:rPr>
        <w:t>s</w:t>
      </w:r>
      <w:r>
        <w:rPr>
          <w:rFonts w:cstheme="minorHAnsi"/>
        </w:rPr>
        <w:t>.org</w:t>
      </w:r>
      <w:r w:rsidR="007B30BF">
        <w:rPr>
          <w:rFonts w:cstheme="minorHAnsi"/>
        </w:rPr>
        <w:t>.</w:t>
      </w:r>
      <w:r w:rsidR="00E050A9">
        <w:rPr>
          <w:rFonts w:cstheme="minorHAnsi"/>
        </w:rPr>
        <w:t xml:space="preserve"> </w:t>
      </w:r>
      <w:r w:rsidR="009E5635" w:rsidRPr="00A25A72">
        <w:rPr>
          <w:rFonts w:cstheme="minorHAnsi"/>
        </w:rPr>
        <w:t xml:space="preserve">Provisional </w:t>
      </w:r>
      <w:r w:rsidR="00623D73">
        <w:rPr>
          <w:rFonts w:cstheme="minorHAnsi"/>
        </w:rPr>
        <w:t xml:space="preserve">room </w:t>
      </w:r>
      <w:r w:rsidR="009E5635" w:rsidRPr="00A25A72">
        <w:rPr>
          <w:rFonts w:cstheme="minorHAnsi"/>
        </w:rPr>
        <w:t xml:space="preserve">bookings will be held for 7 days, after which time </w:t>
      </w:r>
      <w:r w:rsidR="009E5635">
        <w:rPr>
          <w:rFonts w:cstheme="minorHAnsi"/>
        </w:rPr>
        <w:t xml:space="preserve">if payment has not been received </w:t>
      </w:r>
      <w:r w:rsidR="009E5635" w:rsidRPr="00A25A72">
        <w:rPr>
          <w:rFonts w:cstheme="minorHAnsi"/>
        </w:rPr>
        <w:t xml:space="preserve">the </w:t>
      </w:r>
      <w:r w:rsidR="009E5635">
        <w:rPr>
          <w:rFonts w:cstheme="minorHAnsi"/>
        </w:rPr>
        <w:t>room</w:t>
      </w:r>
      <w:r w:rsidR="009E5635" w:rsidRPr="00A25A72">
        <w:rPr>
          <w:rFonts w:cstheme="minorHAnsi"/>
        </w:rPr>
        <w:t xml:space="preserve"> </w:t>
      </w:r>
      <w:r w:rsidR="009E5635">
        <w:rPr>
          <w:rFonts w:cstheme="minorHAnsi"/>
        </w:rPr>
        <w:t>will</w:t>
      </w:r>
      <w:r w:rsidR="009E5635" w:rsidRPr="00A25A72">
        <w:rPr>
          <w:rFonts w:cstheme="minorHAnsi"/>
        </w:rPr>
        <w:t xml:space="preserve"> be released without further notice.</w:t>
      </w:r>
      <w:r w:rsidR="003C302F">
        <w:rPr>
          <w:rFonts w:cstheme="minorHAnsi"/>
        </w:rPr>
        <w:t xml:space="preserve"> If the room hire </w:t>
      </w:r>
      <w:r w:rsidR="00623D73">
        <w:rPr>
          <w:rFonts w:cstheme="minorHAnsi"/>
        </w:rPr>
        <w:t>takes place</w:t>
      </w:r>
      <w:r w:rsidR="003C302F">
        <w:rPr>
          <w:rFonts w:cstheme="minorHAnsi"/>
        </w:rPr>
        <w:t xml:space="preserve"> </w:t>
      </w:r>
      <w:r w:rsidR="00623D73">
        <w:rPr>
          <w:rFonts w:cstheme="minorHAnsi"/>
        </w:rPr>
        <w:t xml:space="preserve">in </w:t>
      </w:r>
      <w:r w:rsidR="003C302F">
        <w:rPr>
          <w:rFonts w:cstheme="minorHAnsi"/>
        </w:rPr>
        <w:t>less than 7 days</w:t>
      </w:r>
      <w:r w:rsidR="00623D73">
        <w:rPr>
          <w:rFonts w:cstheme="minorHAnsi"/>
        </w:rPr>
        <w:t>,</w:t>
      </w:r>
      <w:r w:rsidR="003C302F">
        <w:rPr>
          <w:rFonts w:cstheme="minorHAnsi"/>
        </w:rPr>
        <w:t xml:space="preserve"> we will require payment </w:t>
      </w:r>
      <w:r w:rsidR="0069745C">
        <w:rPr>
          <w:rFonts w:cstheme="minorHAnsi"/>
        </w:rPr>
        <w:t>bef</w:t>
      </w:r>
      <w:r w:rsidR="00761EFD">
        <w:rPr>
          <w:rFonts w:cstheme="minorHAnsi"/>
        </w:rPr>
        <w:t>or</w:t>
      </w:r>
      <w:r w:rsidR="0069745C">
        <w:rPr>
          <w:rFonts w:cstheme="minorHAnsi"/>
        </w:rPr>
        <w:t>e</w:t>
      </w:r>
      <w:r w:rsidR="00761EFD">
        <w:rPr>
          <w:rFonts w:cstheme="minorHAnsi"/>
        </w:rPr>
        <w:t xml:space="preserve"> the event</w:t>
      </w:r>
      <w:r w:rsidR="003C302F">
        <w:rPr>
          <w:rFonts w:cstheme="minorHAnsi"/>
        </w:rPr>
        <w:t>.</w:t>
      </w:r>
      <w:r w:rsidR="00623D73">
        <w:rPr>
          <w:rFonts w:cstheme="minorHAnsi"/>
        </w:rPr>
        <w:t xml:space="preserve"> </w:t>
      </w:r>
      <w:r w:rsidR="007B30BF">
        <w:rPr>
          <w:rFonts w:cstheme="minorHAnsi"/>
        </w:rPr>
        <w:t xml:space="preserve">Payment terms for purchase orders </w:t>
      </w:r>
      <w:r w:rsidR="0069745C">
        <w:rPr>
          <w:rFonts w:cstheme="minorHAnsi"/>
        </w:rPr>
        <w:t>are</w:t>
      </w:r>
      <w:r w:rsidR="007B30BF">
        <w:rPr>
          <w:rFonts w:cstheme="minorHAnsi"/>
        </w:rPr>
        <w:t xml:space="preserve"> within 28 days.</w:t>
      </w:r>
    </w:p>
    <w:p w14:paraId="54B920E3" w14:textId="77777777" w:rsidR="007B30BF" w:rsidRPr="007B30BF" w:rsidRDefault="007B30BF" w:rsidP="007B30BF">
      <w:pPr>
        <w:widowControl w:val="0"/>
        <w:autoSpaceDE w:val="0"/>
        <w:autoSpaceDN w:val="0"/>
        <w:adjustRightInd w:val="0"/>
        <w:spacing w:after="0" w:line="240" w:lineRule="auto"/>
        <w:ind w:left="-567" w:right="-613"/>
        <w:rPr>
          <w:rFonts w:cstheme="minorHAnsi"/>
          <w:b/>
          <w:color w:val="00B0F0"/>
          <w:sz w:val="28"/>
          <w:u w:val="single"/>
        </w:rPr>
      </w:pPr>
    </w:p>
    <w:p w14:paraId="5D2F9681" w14:textId="77777777" w:rsidR="00932A94" w:rsidRDefault="00932A94" w:rsidP="005E2BDF">
      <w:pPr>
        <w:widowControl w:val="0"/>
        <w:autoSpaceDE w:val="0"/>
        <w:autoSpaceDN w:val="0"/>
        <w:adjustRightInd w:val="0"/>
        <w:spacing w:after="0" w:line="240" w:lineRule="auto"/>
        <w:ind w:left="-567" w:right="-613"/>
        <w:rPr>
          <w:rFonts w:cstheme="minorHAnsi"/>
          <w:b/>
          <w:bCs/>
          <w:color w:val="0099CC"/>
        </w:rPr>
      </w:pPr>
      <w:r w:rsidRPr="00A25A72">
        <w:rPr>
          <w:rFonts w:cstheme="minorHAnsi"/>
          <w:b/>
          <w:bCs/>
          <w:color w:val="0099CC"/>
        </w:rPr>
        <w:t xml:space="preserve">Room </w:t>
      </w:r>
      <w:r w:rsidR="007C43CE">
        <w:rPr>
          <w:rFonts w:cstheme="minorHAnsi"/>
          <w:b/>
          <w:bCs/>
          <w:color w:val="0099CC"/>
        </w:rPr>
        <w:t>Rates</w:t>
      </w:r>
      <w:r w:rsidRPr="00A25A72">
        <w:rPr>
          <w:rFonts w:cstheme="minorHAnsi"/>
          <w:b/>
          <w:bCs/>
          <w:color w:val="0099CC"/>
        </w:rPr>
        <w:t>:</w:t>
      </w:r>
    </w:p>
    <w:tbl>
      <w:tblPr>
        <w:tblStyle w:val="TableGrid"/>
        <w:tblW w:w="10060" w:type="dxa"/>
        <w:tblInd w:w="-567" w:type="dxa"/>
        <w:tblLook w:val="04A0" w:firstRow="1" w:lastRow="0" w:firstColumn="1" w:lastColumn="0" w:noHBand="0" w:noVBand="1"/>
      </w:tblPr>
      <w:tblGrid>
        <w:gridCol w:w="2122"/>
        <w:gridCol w:w="2409"/>
        <w:gridCol w:w="2977"/>
        <w:gridCol w:w="2552"/>
      </w:tblGrid>
      <w:tr w:rsidR="00826AF9" w14:paraId="032275DF" w14:textId="77777777" w:rsidTr="00722BF0">
        <w:tc>
          <w:tcPr>
            <w:tcW w:w="2122" w:type="dxa"/>
          </w:tcPr>
          <w:p w14:paraId="05ADBE3D" w14:textId="77777777" w:rsidR="00826AF9" w:rsidRDefault="00826AF9" w:rsidP="00826AF9">
            <w:pPr>
              <w:widowControl w:val="0"/>
              <w:autoSpaceDE w:val="0"/>
              <w:autoSpaceDN w:val="0"/>
              <w:adjustRightInd w:val="0"/>
              <w:ind w:right="-613"/>
              <w:rPr>
                <w:rFonts w:cstheme="minorHAnsi"/>
                <w:b/>
                <w:bCs/>
                <w:color w:val="0099CC"/>
              </w:rPr>
            </w:pPr>
            <w:r>
              <w:rPr>
                <w:rFonts w:cstheme="minorHAnsi"/>
                <w:b/>
                <w:bCs/>
                <w:color w:val="0099CC"/>
              </w:rPr>
              <w:t>Cost</w:t>
            </w:r>
          </w:p>
        </w:tc>
        <w:tc>
          <w:tcPr>
            <w:tcW w:w="2409" w:type="dxa"/>
          </w:tcPr>
          <w:p w14:paraId="7567E8CC" w14:textId="77777777" w:rsidR="00826AF9" w:rsidRDefault="00826AF9" w:rsidP="00722BF0">
            <w:pPr>
              <w:widowControl w:val="0"/>
              <w:autoSpaceDE w:val="0"/>
              <w:autoSpaceDN w:val="0"/>
              <w:adjustRightInd w:val="0"/>
              <w:ind w:right="-613"/>
              <w:rPr>
                <w:rFonts w:cstheme="minorHAnsi"/>
                <w:b/>
                <w:bCs/>
                <w:color w:val="0099CC"/>
              </w:rPr>
            </w:pPr>
            <w:r>
              <w:rPr>
                <w:rFonts w:cstheme="minorHAnsi"/>
                <w:b/>
                <w:bCs/>
                <w:color w:val="0099CC"/>
              </w:rPr>
              <w:t>Full Day  (9am-5pm)</w:t>
            </w:r>
          </w:p>
        </w:tc>
        <w:tc>
          <w:tcPr>
            <w:tcW w:w="2977" w:type="dxa"/>
          </w:tcPr>
          <w:p w14:paraId="2E5AD49E" w14:textId="77777777" w:rsidR="00826AF9" w:rsidRDefault="00826AF9" w:rsidP="00722BF0">
            <w:pPr>
              <w:widowControl w:val="0"/>
              <w:autoSpaceDE w:val="0"/>
              <w:autoSpaceDN w:val="0"/>
              <w:adjustRightInd w:val="0"/>
              <w:ind w:right="-613"/>
              <w:rPr>
                <w:rFonts w:cstheme="minorHAnsi"/>
                <w:b/>
                <w:bCs/>
                <w:color w:val="0099CC"/>
              </w:rPr>
            </w:pPr>
            <w:r>
              <w:rPr>
                <w:rFonts w:cstheme="minorHAnsi"/>
                <w:b/>
                <w:bCs/>
                <w:color w:val="0099CC"/>
              </w:rPr>
              <w:t>Half Day (9am-1pm or 1-5pm)</w:t>
            </w:r>
          </w:p>
        </w:tc>
        <w:tc>
          <w:tcPr>
            <w:tcW w:w="2552" w:type="dxa"/>
          </w:tcPr>
          <w:p w14:paraId="6D9B8AA3" w14:textId="77777777" w:rsidR="00826AF9" w:rsidRDefault="00826AF9" w:rsidP="00722BF0">
            <w:pPr>
              <w:widowControl w:val="0"/>
              <w:autoSpaceDE w:val="0"/>
              <w:autoSpaceDN w:val="0"/>
              <w:adjustRightInd w:val="0"/>
              <w:ind w:right="-613"/>
              <w:rPr>
                <w:rFonts w:cstheme="minorHAnsi"/>
                <w:b/>
                <w:bCs/>
                <w:color w:val="0099CC"/>
              </w:rPr>
            </w:pPr>
            <w:r>
              <w:rPr>
                <w:rFonts w:cstheme="minorHAnsi"/>
                <w:b/>
                <w:bCs/>
                <w:color w:val="0099CC"/>
              </w:rPr>
              <w:t>Hourly Rate (min 2 hrs)</w:t>
            </w:r>
          </w:p>
        </w:tc>
      </w:tr>
      <w:tr w:rsidR="00826AF9" w14:paraId="26E2DB24" w14:textId="77777777" w:rsidTr="00722BF0">
        <w:tc>
          <w:tcPr>
            <w:tcW w:w="2122" w:type="dxa"/>
          </w:tcPr>
          <w:p w14:paraId="5C1099CB" w14:textId="77777777" w:rsidR="00826AF9" w:rsidRPr="00E050A9" w:rsidRDefault="00826AF9" w:rsidP="00826AF9">
            <w:pPr>
              <w:widowControl w:val="0"/>
              <w:autoSpaceDE w:val="0"/>
              <w:autoSpaceDN w:val="0"/>
              <w:adjustRightInd w:val="0"/>
              <w:ind w:right="-613"/>
              <w:rPr>
                <w:rFonts w:cstheme="minorHAnsi"/>
                <w:bCs/>
              </w:rPr>
            </w:pPr>
            <w:r w:rsidRPr="00E050A9">
              <w:rPr>
                <w:rFonts w:cstheme="minorHAnsi"/>
                <w:bCs/>
              </w:rPr>
              <w:t>Charles Dickens</w:t>
            </w:r>
          </w:p>
        </w:tc>
        <w:tc>
          <w:tcPr>
            <w:tcW w:w="2409" w:type="dxa"/>
          </w:tcPr>
          <w:p w14:paraId="03E8D9EB" w14:textId="77777777" w:rsidR="00826AF9" w:rsidRPr="00E050A9" w:rsidRDefault="00826AF9" w:rsidP="00826AF9">
            <w:pPr>
              <w:widowControl w:val="0"/>
              <w:autoSpaceDE w:val="0"/>
              <w:autoSpaceDN w:val="0"/>
              <w:adjustRightInd w:val="0"/>
              <w:ind w:right="-613"/>
              <w:jc w:val="center"/>
              <w:rPr>
                <w:rFonts w:cstheme="minorHAnsi"/>
                <w:bCs/>
              </w:rPr>
            </w:pPr>
            <w:r w:rsidRPr="00E050A9">
              <w:rPr>
                <w:rFonts w:cstheme="minorHAnsi"/>
                <w:bCs/>
              </w:rPr>
              <w:t>£2</w:t>
            </w:r>
            <w:r>
              <w:rPr>
                <w:rFonts w:cstheme="minorHAnsi"/>
                <w:bCs/>
              </w:rPr>
              <w:t>35</w:t>
            </w:r>
          </w:p>
        </w:tc>
        <w:tc>
          <w:tcPr>
            <w:tcW w:w="2977" w:type="dxa"/>
          </w:tcPr>
          <w:p w14:paraId="16FCB655" w14:textId="77777777" w:rsidR="00826AF9" w:rsidRPr="00E050A9" w:rsidRDefault="00826AF9" w:rsidP="00826AF9">
            <w:pPr>
              <w:widowControl w:val="0"/>
              <w:autoSpaceDE w:val="0"/>
              <w:autoSpaceDN w:val="0"/>
              <w:adjustRightInd w:val="0"/>
              <w:ind w:right="-613"/>
              <w:jc w:val="center"/>
              <w:rPr>
                <w:rFonts w:cstheme="minorHAnsi"/>
                <w:bCs/>
              </w:rPr>
            </w:pPr>
            <w:r w:rsidRPr="00E050A9">
              <w:rPr>
                <w:rFonts w:cstheme="minorHAnsi"/>
                <w:bCs/>
              </w:rPr>
              <w:t>£12</w:t>
            </w:r>
            <w:r>
              <w:rPr>
                <w:rFonts w:cstheme="minorHAnsi"/>
                <w:bCs/>
              </w:rPr>
              <w:t>5</w:t>
            </w:r>
          </w:p>
        </w:tc>
        <w:tc>
          <w:tcPr>
            <w:tcW w:w="2552" w:type="dxa"/>
          </w:tcPr>
          <w:p w14:paraId="77EBA9ED" w14:textId="77777777" w:rsidR="00826AF9" w:rsidRPr="00E050A9" w:rsidRDefault="00826AF9" w:rsidP="00826AF9">
            <w:pPr>
              <w:widowControl w:val="0"/>
              <w:autoSpaceDE w:val="0"/>
              <w:autoSpaceDN w:val="0"/>
              <w:adjustRightInd w:val="0"/>
              <w:ind w:right="-613"/>
              <w:jc w:val="center"/>
              <w:rPr>
                <w:rFonts w:cstheme="minorHAnsi"/>
                <w:bCs/>
              </w:rPr>
            </w:pPr>
            <w:r>
              <w:rPr>
                <w:rFonts w:cstheme="minorHAnsi"/>
                <w:bCs/>
              </w:rPr>
              <w:t xml:space="preserve">£40 </w:t>
            </w:r>
          </w:p>
        </w:tc>
      </w:tr>
      <w:tr w:rsidR="00826AF9" w14:paraId="39DAC6B6" w14:textId="77777777" w:rsidTr="00722BF0">
        <w:tc>
          <w:tcPr>
            <w:tcW w:w="2122" w:type="dxa"/>
          </w:tcPr>
          <w:p w14:paraId="67FDB93C" w14:textId="77777777" w:rsidR="00826AF9" w:rsidRPr="00E050A9" w:rsidRDefault="00826AF9" w:rsidP="00826AF9">
            <w:pPr>
              <w:widowControl w:val="0"/>
              <w:autoSpaceDE w:val="0"/>
              <w:autoSpaceDN w:val="0"/>
              <w:adjustRightInd w:val="0"/>
              <w:ind w:right="-613"/>
              <w:rPr>
                <w:rFonts w:cstheme="minorHAnsi"/>
                <w:bCs/>
              </w:rPr>
            </w:pPr>
            <w:r w:rsidRPr="00E050A9">
              <w:rPr>
                <w:rFonts w:cstheme="minorHAnsi"/>
                <w:bCs/>
              </w:rPr>
              <w:t>Geoffrey Chaucer</w:t>
            </w:r>
          </w:p>
        </w:tc>
        <w:tc>
          <w:tcPr>
            <w:tcW w:w="2409" w:type="dxa"/>
          </w:tcPr>
          <w:p w14:paraId="0BB825BE" w14:textId="77777777" w:rsidR="00826AF9" w:rsidRPr="00E050A9" w:rsidRDefault="00826AF9" w:rsidP="00826AF9">
            <w:pPr>
              <w:widowControl w:val="0"/>
              <w:autoSpaceDE w:val="0"/>
              <w:autoSpaceDN w:val="0"/>
              <w:adjustRightInd w:val="0"/>
              <w:ind w:right="-613"/>
              <w:jc w:val="center"/>
              <w:rPr>
                <w:rFonts w:cstheme="minorHAnsi"/>
                <w:bCs/>
              </w:rPr>
            </w:pPr>
            <w:r w:rsidRPr="00E050A9">
              <w:rPr>
                <w:rFonts w:cstheme="minorHAnsi"/>
                <w:bCs/>
              </w:rPr>
              <w:t>£</w:t>
            </w:r>
            <w:r>
              <w:rPr>
                <w:rFonts w:cstheme="minorHAnsi"/>
                <w:bCs/>
              </w:rPr>
              <w:t>200</w:t>
            </w:r>
          </w:p>
        </w:tc>
        <w:tc>
          <w:tcPr>
            <w:tcW w:w="2977" w:type="dxa"/>
          </w:tcPr>
          <w:p w14:paraId="328C8F90" w14:textId="77777777" w:rsidR="00826AF9" w:rsidRPr="00E050A9" w:rsidRDefault="00826AF9" w:rsidP="00826AF9">
            <w:pPr>
              <w:widowControl w:val="0"/>
              <w:autoSpaceDE w:val="0"/>
              <w:autoSpaceDN w:val="0"/>
              <w:adjustRightInd w:val="0"/>
              <w:ind w:right="-613"/>
              <w:jc w:val="center"/>
              <w:rPr>
                <w:rFonts w:cstheme="minorHAnsi"/>
                <w:bCs/>
              </w:rPr>
            </w:pPr>
            <w:r w:rsidRPr="00E050A9">
              <w:rPr>
                <w:rFonts w:cstheme="minorHAnsi"/>
                <w:bCs/>
              </w:rPr>
              <w:t>£1</w:t>
            </w:r>
            <w:r>
              <w:rPr>
                <w:rFonts w:cstheme="minorHAnsi"/>
                <w:bCs/>
              </w:rPr>
              <w:t>1</w:t>
            </w:r>
            <w:r w:rsidRPr="00E050A9">
              <w:rPr>
                <w:rFonts w:cstheme="minorHAnsi"/>
                <w:bCs/>
              </w:rPr>
              <w:t>0</w:t>
            </w:r>
          </w:p>
        </w:tc>
        <w:tc>
          <w:tcPr>
            <w:tcW w:w="2552" w:type="dxa"/>
          </w:tcPr>
          <w:p w14:paraId="556C613A" w14:textId="77777777" w:rsidR="00826AF9" w:rsidRPr="00E050A9" w:rsidRDefault="00826AF9" w:rsidP="00826AF9">
            <w:pPr>
              <w:widowControl w:val="0"/>
              <w:autoSpaceDE w:val="0"/>
              <w:autoSpaceDN w:val="0"/>
              <w:adjustRightInd w:val="0"/>
              <w:ind w:right="-613"/>
              <w:jc w:val="center"/>
              <w:rPr>
                <w:rFonts w:cstheme="minorHAnsi"/>
                <w:bCs/>
              </w:rPr>
            </w:pPr>
            <w:r>
              <w:rPr>
                <w:rFonts w:cstheme="minorHAnsi"/>
                <w:bCs/>
              </w:rPr>
              <w:t>£35</w:t>
            </w:r>
          </w:p>
        </w:tc>
      </w:tr>
      <w:tr w:rsidR="00826AF9" w14:paraId="1AAFF536" w14:textId="77777777" w:rsidTr="00722BF0">
        <w:tc>
          <w:tcPr>
            <w:tcW w:w="2122" w:type="dxa"/>
          </w:tcPr>
          <w:p w14:paraId="19060963" w14:textId="77777777" w:rsidR="00826AF9" w:rsidRPr="00E050A9" w:rsidRDefault="00826AF9" w:rsidP="00826AF9">
            <w:pPr>
              <w:widowControl w:val="0"/>
              <w:autoSpaceDE w:val="0"/>
              <w:autoSpaceDN w:val="0"/>
              <w:adjustRightInd w:val="0"/>
              <w:ind w:right="-613"/>
              <w:rPr>
                <w:rFonts w:cstheme="minorHAnsi"/>
                <w:bCs/>
              </w:rPr>
            </w:pPr>
            <w:r w:rsidRPr="00E050A9">
              <w:rPr>
                <w:rFonts w:cstheme="minorHAnsi"/>
                <w:bCs/>
              </w:rPr>
              <w:t>William Harvey</w:t>
            </w:r>
          </w:p>
        </w:tc>
        <w:tc>
          <w:tcPr>
            <w:tcW w:w="2409" w:type="dxa"/>
          </w:tcPr>
          <w:p w14:paraId="17A2E991" w14:textId="77777777" w:rsidR="00826AF9" w:rsidRPr="00E050A9" w:rsidRDefault="00826AF9" w:rsidP="00826AF9">
            <w:pPr>
              <w:widowControl w:val="0"/>
              <w:autoSpaceDE w:val="0"/>
              <w:autoSpaceDN w:val="0"/>
              <w:adjustRightInd w:val="0"/>
              <w:ind w:right="-613"/>
              <w:jc w:val="center"/>
              <w:rPr>
                <w:rFonts w:cstheme="minorHAnsi"/>
                <w:bCs/>
              </w:rPr>
            </w:pPr>
            <w:r w:rsidRPr="00E050A9">
              <w:rPr>
                <w:rFonts w:cstheme="minorHAnsi"/>
                <w:bCs/>
              </w:rPr>
              <w:t>£</w:t>
            </w:r>
            <w:r>
              <w:rPr>
                <w:rFonts w:cstheme="minorHAnsi"/>
                <w:bCs/>
              </w:rPr>
              <w:t>200</w:t>
            </w:r>
          </w:p>
        </w:tc>
        <w:tc>
          <w:tcPr>
            <w:tcW w:w="2977" w:type="dxa"/>
          </w:tcPr>
          <w:p w14:paraId="5FE727E8" w14:textId="77777777" w:rsidR="00826AF9" w:rsidRPr="00E050A9" w:rsidRDefault="00826AF9" w:rsidP="00826AF9">
            <w:pPr>
              <w:widowControl w:val="0"/>
              <w:autoSpaceDE w:val="0"/>
              <w:autoSpaceDN w:val="0"/>
              <w:adjustRightInd w:val="0"/>
              <w:ind w:right="-613"/>
              <w:jc w:val="center"/>
              <w:rPr>
                <w:rFonts w:cstheme="minorHAnsi"/>
                <w:bCs/>
              </w:rPr>
            </w:pPr>
            <w:r w:rsidRPr="00E050A9">
              <w:rPr>
                <w:rFonts w:cstheme="minorHAnsi"/>
                <w:bCs/>
              </w:rPr>
              <w:t>£1</w:t>
            </w:r>
            <w:r>
              <w:rPr>
                <w:rFonts w:cstheme="minorHAnsi"/>
                <w:bCs/>
              </w:rPr>
              <w:t>10</w:t>
            </w:r>
          </w:p>
        </w:tc>
        <w:tc>
          <w:tcPr>
            <w:tcW w:w="2552" w:type="dxa"/>
          </w:tcPr>
          <w:p w14:paraId="41F2CD04" w14:textId="77777777" w:rsidR="00826AF9" w:rsidRPr="00E050A9" w:rsidRDefault="00826AF9" w:rsidP="00826AF9">
            <w:pPr>
              <w:widowControl w:val="0"/>
              <w:autoSpaceDE w:val="0"/>
              <w:autoSpaceDN w:val="0"/>
              <w:adjustRightInd w:val="0"/>
              <w:ind w:right="-613"/>
              <w:jc w:val="center"/>
              <w:rPr>
                <w:rFonts w:cstheme="minorHAnsi"/>
                <w:bCs/>
              </w:rPr>
            </w:pPr>
            <w:r>
              <w:rPr>
                <w:rFonts w:cstheme="minorHAnsi"/>
                <w:bCs/>
              </w:rPr>
              <w:t>£35</w:t>
            </w:r>
          </w:p>
        </w:tc>
      </w:tr>
      <w:tr w:rsidR="00826AF9" w14:paraId="1143E44F" w14:textId="77777777" w:rsidTr="00722BF0">
        <w:tc>
          <w:tcPr>
            <w:tcW w:w="2122" w:type="dxa"/>
          </w:tcPr>
          <w:p w14:paraId="6B5EDB87" w14:textId="77777777" w:rsidR="00826AF9" w:rsidRPr="00E050A9" w:rsidRDefault="00826AF9" w:rsidP="00826AF9">
            <w:pPr>
              <w:widowControl w:val="0"/>
              <w:autoSpaceDE w:val="0"/>
              <w:autoSpaceDN w:val="0"/>
              <w:adjustRightInd w:val="0"/>
              <w:ind w:right="-613"/>
              <w:rPr>
                <w:rFonts w:cstheme="minorHAnsi"/>
                <w:bCs/>
              </w:rPr>
            </w:pPr>
            <w:r w:rsidRPr="00E050A9">
              <w:rPr>
                <w:rFonts w:cstheme="minorHAnsi"/>
                <w:bCs/>
              </w:rPr>
              <w:t>Clinical Room</w:t>
            </w:r>
          </w:p>
        </w:tc>
        <w:tc>
          <w:tcPr>
            <w:tcW w:w="2409" w:type="dxa"/>
          </w:tcPr>
          <w:p w14:paraId="3118ABC0" w14:textId="77777777" w:rsidR="00826AF9" w:rsidRPr="00E050A9" w:rsidRDefault="00826AF9" w:rsidP="00826AF9">
            <w:pPr>
              <w:widowControl w:val="0"/>
              <w:autoSpaceDE w:val="0"/>
              <w:autoSpaceDN w:val="0"/>
              <w:adjustRightInd w:val="0"/>
              <w:ind w:right="-613"/>
              <w:jc w:val="center"/>
              <w:rPr>
                <w:rFonts w:cstheme="minorHAnsi"/>
                <w:bCs/>
              </w:rPr>
            </w:pPr>
            <w:r w:rsidRPr="00E050A9">
              <w:rPr>
                <w:rFonts w:cstheme="minorHAnsi"/>
                <w:bCs/>
              </w:rPr>
              <w:t>£1</w:t>
            </w:r>
            <w:r>
              <w:rPr>
                <w:rFonts w:cstheme="minorHAnsi"/>
                <w:bCs/>
              </w:rPr>
              <w:t>1</w:t>
            </w:r>
            <w:r w:rsidRPr="00E050A9">
              <w:rPr>
                <w:rFonts w:cstheme="minorHAnsi"/>
                <w:bCs/>
              </w:rPr>
              <w:t>0</w:t>
            </w:r>
          </w:p>
        </w:tc>
        <w:tc>
          <w:tcPr>
            <w:tcW w:w="2977" w:type="dxa"/>
          </w:tcPr>
          <w:p w14:paraId="1A81B932" w14:textId="77777777" w:rsidR="00826AF9" w:rsidRPr="00E050A9" w:rsidRDefault="00826AF9" w:rsidP="00826AF9">
            <w:pPr>
              <w:widowControl w:val="0"/>
              <w:autoSpaceDE w:val="0"/>
              <w:autoSpaceDN w:val="0"/>
              <w:adjustRightInd w:val="0"/>
              <w:ind w:right="-613"/>
              <w:jc w:val="center"/>
              <w:rPr>
                <w:rFonts w:cstheme="minorHAnsi"/>
                <w:bCs/>
              </w:rPr>
            </w:pPr>
            <w:r w:rsidRPr="00E050A9">
              <w:rPr>
                <w:rFonts w:cstheme="minorHAnsi"/>
                <w:bCs/>
              </w:rPr>
              <w:t>£</w:t>
            </w:r>
            <w:r>
              <w:rPr>
                <w:rFonts w:cstheme="minorHAnsi"/>
                <w:bCs/>
              </w:rPr>
              <w:t>60</w:t>
            </w:r>
          </w:p>
        </w:tc>
        <w:tc>
          <w:tcPr>
            <w:tcW w:w="2552" w:type="dxa"/>
          </w:tcPr>
          <w:p w14:paraId="7DAA81D6" w14:textId="77777777" w:rsidR="00826AF9" w:rsidRPr="00E050A9" w:rsidRDefault="00826AF9" w:rsidP="00826AF9">
            <w:pPr>
              <w:widowControl w:val="0"/>
              <w:autoSpaceDE w:val="0"/>
              <w:autoSpaceDN w:val="0"/>
              <w:adjustRightInd w:val="0"/>
              <w:ind w:right="-613"/>
              <w:jc w:val="center"/>
              <w:rPr>
                <w:rFonts w:cstheme="minorHAnsi"/>
                <w:bCs/>
              </w:rPr>
            </w:pPr>
            <w:r>
              <w:rPr>
                <w:rFonts w:cstheme="minorHAnsi"/>
                <w:bCs/>
              </w:rPr>
              <w:t>£20</w:t>
            </w:r>
          </w:p>
        </w:tc>
      </w:tr>
      <w:tr w:rsidR="00826AF9" w14:paraId="751D9DB2" w14:textId="77777777" w:rsidTr="00722BF0">
        <w:tc>
          <w:tcPr>
            <w:tcW w:w="2122" w:type="dxa"/>
          </w:tcPr>
          <w:p w14:paraId="749A5E06" w14:textId="77777777" w:rsidR="00826AF9" w:rsidRPr="00E050A9" w:rsidRDefault="00826AF9" w:rsidP="00826AF9">
            <w:pPr>
              <w:widowControl w:val="0"/>
              <w:autoSpaceDE w:val="0"/>
              <w:autoSpaceDN w:val="0"/>
              <w:adjustRightInd w:val="0"/>
              <w:ind w:right="-613"/>
              <w:rPr>
                <w:rFonts w:cstheme="minorHAnsi"/>
                <w:bCs/>
              </w:rPr>
            </w:pPr>
            <w:r w:rsidRPr="00E050A9">
              <w:rPr>
                <w:rFonts w:cstheme="minorHAnsi"/>
                <w:bCs/>
              </w:rPr>
              <w:t>Conservatory</w:t>
            </w:r>
          </w:p>
        </w:tc>
        <w:tc>
          <w:tcPr>
            <w:tcW w:w="2409" w:type="dxa"/>
          </w:tcPr>
          <w:p w14:paraId="6115F647" w14:textId="77777777" w:rsidR="00826AF9" w:rsidRPr="00E050A9" w:rsidRDefault="00826AF9" w:rsidP="00826AF9">
            <w:pPr>
              <w:widowControl w:val="0"/>
              <w:autoSpaceDE w:val="0"/>
              <w:autoSpaceDN w:val="0"/>
              <w:adjustRightInd w:val="0"/>
              <w:ind w:right="-613"/>
              <w:jc w:val="center"/>
              <w:rPr>
                <w:rFonts w:cstheme="minorHAnsi"/>
                <w:bCs/>
              </w:rPr>
            </w:pPr>
            <w:r w:rsidRPr="00E050A9">
              <w:rPr>
                <w:rFonts w:cstheme="minorHAnsi"/>
                <w:bCs/>
              </w:rPr>
              <w:t>£1</w:t>
            </w:r>
            <w:r>
              <w:rPr>
                <w:rFonts w:cstheme="minorHAnsi"/>
                <w:bCs/>
              </w:rPr>
              <w:t>1</w:t>
            </w:r>
            <w:r w:rsidRPr="00E050A9">
              <w:rPr>
                <w:rFonts w:cstheme="minorHAnsi"/>
                <w:bCs/>
              </w:rPr>
              <w:t>0</w:t>
            </w:r>
          </w:p>
        </w:tc>
        <w:tc>
          <w:tcPr>
            <w:tcW w:w="2977" w:type="dxa"/>
          </w:tcPr>
          <w:p w14:paraId="2295E36D" w14:textId="77777777" w:rsidR="00826AF9" w:rsidRPr="00E050A9" w:rsidRDefault="00826AF9" w:rsidP="00826AF9">
            <w:pPr>
              <w:widowControl w:val="0"/>
              <w:autoSpaceDE w:val="0"/>
              <w:autoSpaceDN w:val="0"/>
              <w:adjustRightInd w:val="0"/>
              <w:ind w:right="-613"/>
              <w:jc w:val="center"/>
              <w:rPr>
                <w:rFonts w:cstheme="minorHAnsi"/>
                <w:bCs/>
              </w:rPr>
            </w:pPr>
            <w:r w:rsidRPr="00E050A9">
              <w:rPr>
                <w:rFonts w:cstheme="minorHAnsi"/>
                <w:bCs/>
              </w:rPr>
              <w:t>£</w:t>
            </w:r>
            <w:r>
              <w:rPr>
                <w:rFonts w:cstheme="minorHAnsi"/>
                <w:bCs/>
              </w:rPr>
              <w:t>60</w:t>
            </w:r>
          </w:p>
        </w:tc>
        <w:tc>
          <w:tcPr>
            <w:tcW w:w="2552" w:type="dxa"/>
          </w:tcPr>
          <w:p w14:paraId="6B429A12" w14:textId="77777777" w:rsidR="00826AF9" w:rsidRPr="00E050A9" w:rsidRDefault="00826AF9" w:rsidP="00826AF9">
            <w:pPr>
              <w:widowControl w:val="0"/>
              <w:autoSpaceDE w:val="0"/>
              <w:autoSpaceDN w:val="0"/>
              <w:adjustRightInd w:val="0"/>
              <w:ind w:right="-613"/>
              <w:jc w:val="center"/>
              <w:rPr>
                <w:rFonts w:cstheme="minorHAnsi"/>
                <w:bCs/>
              </w:rPr>
            </w:pPr>
            <w:r>
              <w:rPr>
                <w:rFonts w:cstheme="minorHAnsi"/>
                <w:bCs/>
              </w:rPr>
              <w:t>£20</w:t>
            </w:r>
          </w:p>
        </w:tc>
      </w:tr>
      <w:tr w:rsidR="003459D1" w14:paraId="3A4D9745" w14:textId="77777777" w:rsidTr="00722BF0">
        <w:tc>
          <w:tcPr>
            <w:tcW w:w="2122" w:type="dxa"/>
          </w:tcPr>
          <w:p w14:paraId="0C37AAEE" w14:textId="77777777" w:rsidR="003459D1" w:rsidRPr="00E050A9" w:rsidRDefault="003459D1" w:rsidP="00826AF9">
            <w:pPr>
              <w:widowControl w:val="0"/>
              <w:autoSpaceDE w:val="0"/>
              <w:autoSpaceDN w:val="0"/>
              <w:adjustRightInd w:val="0"/>
              <w:ind w:right="-613"/>
              <w:rPr>
                <w:rFonts w:cstheme="minorHAnsi"/>
                <w:bCs/>
              </w:rPr>
            </w:pPr>
            <w:r>
              <w:rPr>
                <w:rFonts w:cstheme="minorHAnsi"/>
                <w:bCs/>
              </w:rPr>
              <w:t>Library</w:t>
            </w:r>
          </w:p>
        </w:tc>
        <w:tc>
          <w:tcPr>
            <w:tcW w:w="2409" w:type="dxa"/>
          </w:tcPr>
          <w:p w14:paraId="4EA52A47" w14:textId="77777777" w:rsidR="003459D1" w:rsidRPr="00E050A9" w:rsidRDefault="003459D1" w:rsidP="00826AF9">
            <w:pPr>
              <w:widowControl w:val="0"/>
              <w:autoSpaceDE w:val="0"/>
              <w:autoSpaceDN w:val="0"/>
              <w:adjustRightInd w:val="0"/>
              <w:ind w:right="-613"/>
              <w:jc w:val="center"/>
              <w:rPr>
                <w:rFonts w:cstheme="minorHAnsi"/>
                <w:bCs/>
              </w:rPr>
            </w:pPr>
            <w:r>
              <w:rPr>
                <w:rFonts w:cstheme="minorHAnsi"/>
                <w:bCs/>
              </w:rPr>
              <w:t>£60</w:t>
            </w:r>
          </w:p>
        </w:tc>
        <w:tc>
          <w:tcPr>
            <w:tcW w:w="2977" w:type="dxa"/>
          </w:tcPr>
          <w:p w14:paraId="3153BA03" w14:textId="77777777" w:rsidR="003459D1" w:rsidRPr="00E050A9" w:rsidRDefault="003459D1" w:rsidP="00826AF9">
            <w:pPr>
              <w:widowControl w:val="0"/>
              <w:autoSpaceDE w:val="0"/>
              <w:autoSpaceDN w:val="0"/>
              <w:adjustRightInd w:val="0"/>
              <w:ind w:right="-613"/>
              <w:jc w:val="center"/>
              <w:rPr>
                <w:rFonts w:cstheme="minorHAnsi"/>
                <w:bCs/>
              </w:rPr>
            </w:pPr>
            <w:r>
              <w:rPr>
                <w:rFonts w:cstheme="minorHAnsi"/>
                <w:bCs/>
              </w:rPr>
              <w:t>£35</w:t>
            </w:r>
          </w:p>
        </w:tc>
        <w:tc>
          <w:tcPr>
            <w:tcW w:w="2552" w:type="dxa"/>
          </w:tcPr>
          <w:p w14:paraId="7413E538" w14:textId="77777777" w:rsidR="003459D1" w:rsidRDefault="003459D1" w:rsidP="00826AF9">
            <w:pPr>
              <w:widowControl w:val="0"/>
              <w:autoSpaceDE w:val="0"/>
              <w:autoSpaceDN w:val="0"/>
              <w:adjustRightInd w:val="0"/>
              <w:ind w:right="-613"/>
              <w:jc w:val="center"/>
              <w:rPr>
                <w:rFonts w:cstheme="minorHAnsi"/>
                <w:bCs/>
              </w:rPr>
            </w:pPr>
            <w:r>
              <w:rPr>
                <w:rFonts w:cstheme="minorHAnsi"/>
                <w:bCs/>
              </w:rPr>
              <w:t>£10</w:t>
            </w:r>
          </w:p>
        </w:tc>
      </w:tr>
    </w:tbl>
    <w:p w14:paraId="4DB10AB5" w14:textId="77777777" w:rsidR="00932A94" w:rsidRPr="00A25A72" w:rsidRDefault="00932A94" w:rsidP="003C302F">
      <w:pPr>
        <w:widowControl w:val="0"/>
        <w:autoSpaceDE w:val="0"/>
        <w:autoSpaceDN w:val="0"/>
        <w:adjustRightInd w:val="0"/>
        <w:spacing w:after="0" w:line="240" w:lineRule="auto"/>
        <w:ind w:right="-613"/>
        <w:rPr>
          <w:rFonts w:cstheme="minorHAnsi"/>
          <w:b/>
          <w:color w:val="0099CC"/>
        </w:rPr>
      </w:pPr>
    </w:p>
    <w:p w14:paraId="1BF49706" w14:textId="77777777" w:rsidR="00932A94" w:rsidRPr="00A25A72" w:rsidRDefault="00932A94" w:rsidP="005E2BDF">
      <w:pPr>
        <w:widowControl w:val="0"/>
        <w:autoSpaceDE w:val="0"/>
        <w:autoSpaceDN w:val="0"/>
        <w:adjustRightInd w:val="0"/>
        <w:spacing w:after="0" w:line="240" w:lineRule="auto"/>
        <w:ind w:left="-567" w:right="-613"/>
        <w:rPr>
          <w:rFonts w:cstheme="minorHAnsi"/>
          <w:b/>
          <w:sz w:val="28"/>
          <w:u w:val="single"/>
        </w:rPr>
      </w:pPr>
      <w:r w:rsidRPr="00A25A72">
        <w:rPr>
          <w:rFonts w:cstheme="minorHAnsi"/>
          <w:b/>
          <w:color w:val="0099CC"/>
        </w:rPr>
        <w:t>Cancellations:</w:t>
      </w:r>
    </w:p>
    <w:p w14:paraId="11528FC8" w14:textId="77777777" w:rsidR="00932A94" w:rsidRPr="00A25A72" w:rsidRDefault="009E621E" w:rsidP="005E2BDF">
      <w:pPr>
        <w:widowControl w:val="0"/>
        <w:autoSpaceDE w:val="0"/>
        <w:autoSpaceDN w:val="0"/>
        <w:adjustRightInd w:val="0"/>
        <w:spacing w:after="0" w:line="240" w:lineRule="auto"/>
        <w:ind w:left="-567" w:right="-613"/>
        <w:contextualSpacing/>
        <w:rPr>
          <w:rFonts w:cstheme="minorHAnsi"/>
        </w:rPr>
      </w:pPr>
      <w:r w:rsidRPr="00A25A72">
        <w:rPr>
          <w:rFonts w:cstheme="minorHAnsi"/>
        </w:rPr>
        <w:t>If you need to cancel your booking</w:t>
      </w:r>
      <w:r w:rsidR="00932A94" w:rsidRPr="00A25A72">
        <w:rPr>
          <w:rFonts w:cstheme="minorHAnsi"/>
        </w:rPr>
        <w:t xml:space="preserve"> </w:t>
      </w:r>
      <w:r w:rsidRPr="00A25A72">
        <w:rPr>
          <w:rFonts w:cstheme="minorHAnsi"/>
        </w:rPr>
        <w:t xml:space="preserve">we </w:t>
      </w:r>
      <w:r w:rsidR="00696F20">
        <w:rPr>
          <w:rFonts w:cstheme="minorHAnsi"/>
        </w:rPr>
        <w:t>require three weeks (</w:t>
      </w:r>
      <w:r w:rsidRPr="00A25A72">
        <w:rPr>
          <w:rFonts w:cstheme="minorHAnsi"/>
        </w:rPr>
        <w:t xml:space="preserve">or </w:t>
      </w:r>
      <w:r w:rsidR="00696F20">
        <w:rPr>
          <w:rFonts w:cstheme="minorHAnsi"/>
        </w:rPr>
        <w:t>21 days’ notice)</w:t>
      </w:r>
      <w:r w:rsidRPr="00A25A72">
        <w:rPr>
          <w:rFonts w:cstheme="minorHAnsi"/>
        </w:rPr>
        <w:t xml:space="preserve">. We cannot refund bookings </w:t>
      </w:r>
      <w:r w:rsidR="00873815">
        <w:rPr>
          <w:rFonts w:cstheme="minorHAnsi"/>
        </w:rPr>
        <w:t>that</w:t>
      </w:r>
      <w:r w:rsidRPr="00A25A72">
        <w:rPr>
          <w:rFonts w:cstheme="minorHAnsi"/>
        </w:rPr>
        <w:t xml:space="preserve"> are cancelled within</w:t>
      </w:r>
      <w:r w:rsidR="00696F20">
        <w:rPr>
          <w:rFonts w:cstheme="minorHAnsi"/>
        </w:rPr>
        <w:t xml:space="preserve"> three weeks </w:t>
      </w:r>
      <w:r w:rsidRPr="00A25A72">
        <w:rPr>
          <w:rFonts w:cstheme="minorHAnsi"/>
        </w:rPr>
        <w:t xml:space="preserve">of the booking date. </w:t>
      </w:r>
      <w:r w:rsidR="000C248E" w:rsidRPr="00A25A72">
        <w:rPr>
          <w:rFonts w:cstheme="minorHAnsi"/>
        </w:rPr>
        <w:t>In some cases</w:t>
      </w:r>
      <w:r w:rsidR="00E1152D">
        <w:rPr>
          <w:rFonts w:cstheme="minorHAnsi"/>
        </w:rPr>
        <w:t>,</w:t>
      </w:r>
      <w:r w:rsidR="000C248E" w:rsidRPr="00A25A72">
        <w:rPr>
          <w:rFonts w:cstheme="minorHAnsi"/>
        </w:rPr>
        <w:t xml:space="preserve"> we may be able to move the booking to another date but this is subject to availability. </w:t>
      </w:r>
      <w:r w:rsidR="00BB03DD">
        <w:rPr>
          <w:rFonts w:cstheme="minorHAnsi"/>
        </w:rPr>
        <w:t xml:space="preserve">The </w:t>
      </w:r>
      <w:r w:rsidR="00932A94" w:rsidRPr="00A25A72">
        <w:rPr>
          <w:rFonts w:cstheme="minorHAnsi"/>
        </w:rPr>
        <w:t xml:space="preserve">Ann Robertson Centre reserve the right to cancel any booking forthwith and without liability on their part in the event of any damage or destruction of the Ann Robertson Centre (or </w:t>
      </w:r>
      <w:r w:rsidR="00873815">
        <w:rPr>
          <w:rFonts w:cstheme="minorHAnsi"/>
        </w:rPr>
        <w:t xml:space="preserve">a </w:t>
      </w:r>
      <w:r w:rsidR="00932A94" w:rsidRPr="00A25A72">
        <w:rPr>
          <w:rFonts w:cstheme="minorHAnsi"/>
        </w:rPr>
        <w:t>significant part thereof) by fire, inclement weather or other causes, any shortages of labour or food suppliers, strikes, walkouts or industrial unrest or any other cause beyond their control which prevents us from performing our obligations in connection with any booking.</w:t>
      </w:r>
    </w:p>
    <w:p w14:paraId="2762B3E4" w14:textId="77777777" w:rsidR="00932A94" w:rsidRPr="00A25A72" w:rsidRDefault="00932A94" w:rsidP="005E2BDF">
      <w:pPr>
        <w:widowControl w:val="0"/>
        <w:autoSpaceDE w:val="0"/>
        <w:autoSpaceDN w:val="0"/>
        <w:adjustRightInd w:val="0"/>
        <w:spacing w:after="0" w:line="240" w:lineRule="auto"/>
        <w:ind w:left="-567" w:right="-613"/>
        <w:rPr>
          <w:rFonts w:cstheme="minorHAnsi"/>
          <w:b/>
          <w:bCs/>
          <w:color w:val="0099CC"/>
        </w:rPr>
      </w:pPr>
    </w:p>
    <w:p w14:paraId="109BE934" w14:textId="77777777" w:rsidR="00932A94" w:rsidRDefault="00932A94" w:rsidP="005E2BDF">
      <w:pPr>
        <w:widowControl w:val="0"/>
        <w:autoSpaceDE w:val="0"/>
        <w:autoSpaceDN w:val="0"/>
        <w:adjustRightInd w:val="0"/>
        <w:spacing w:after="0" w:line="240" w:lineRule="auto"/>
        <w:ind w:left="-567" w:right="-613"/>
        <w:rPr>
          <w:rFonts w:cstheme="minorHAnsi"/>
          <w:b/>
          <w:bCs/>
          <w:color w:val="0099CC"/>
        </w:rPr>
      </w:pPr>
      <w:r w:rsidRPr="00A25A72">
        <w:rPr>
          <w:rFonts w:cstheme="minorHAnsi"/>
          <w:b/>
          <w:bCs/>
          <w:color w:val="0099CC"/>
        </w:rPr>
        <w:t>Payment:</w:t>
      </w:r>
    </w:p>
    <w:p w14:paraId="484E2C48" w14:textId="15FDDC36" w:rsidR="00623D73" w:rsidRDefault="0069745C" w:rsidP="00623D73">
      <w:pPr>
        <w:widowControl w:val="0"/>
        <w:autoSpaceDE w:val="0"/>
        <w:autoSpaceDN w:val="0"/>
        <w:adjustRightInd w:val="0"/>
        <w:spacing w:after="0" w:line="240" w:lineRule="auto"/>
        <w:ind w:left="-567" w:right="-613"/>
        <w:rPr>
          <w:rFonts w:cstheme="minorHAnsi"/>
          <w:b/>
          <w:color w:val="00B0F0"/>
          <w:sz w:val="28"/>
          <w:u w:val="single"/>
        </w:rPr>
      </w:pPr>
      <w:r>
        <w:rPr>
          <w:rFonts w:cstheme="minorHAnsi"/>
        </w:rPr>
        <w:t>T</w:t>
      </w:r>
      <w:r w:rsidR="00623D73" w:rsidRPr="00A25A72">
        <w:rPr>
          <w:rFonts w:cstheme="minorHAnsi"/>
        </w:rPr>
        <w:t>o confirm your booking</w:t>
      </w:r>
      <w:r w:rsidR="00623D73">
        <w:rPr>
          <w:rFonts w:cstheme="minorHAnsi"/>
        </w:rPr>
        <w:t>,</w:t>
      </w:r>
      <w:r w:rsidR="00623D73" w:rsidRPr="00A25A72">
        <w:rPr>
          <w:rFonts w:cstheme="minorHAnsi"/>
        </w:rPr>
        <w:t xml:space="preserve"> we ask for </w:t>
      </w:r>
      <w:r w:rsidR="00623D73">
        <w:rPr>
          <w:rFonts w:cstheme="minorHAnsi"/>
        </w:rPr>
        <w:t xml:space="preserve">an </w:t>
      </w:r>
      <w:r w:rsidR="00623D73" w:rsidRPr="00A25A72">
        <w:rPr>
          <w:rFonts w:cstheme="minorHAnsi"/>
        </w:rPr>
        <w:t>upfront payment of any fees including any catering ordered</w:t>
      </w:r>
      <w:r w:rsidR="00623D73">
        <w:rPr>
          <w:rFonts w:cstheme="minorHAnsi"/>
        </w:rPr>
        <w:t>.</w:t>
      </w:r>
      <w:r w:rsidR="00623D73">
        <w:rPr>
          <w:rFonts w:cstheme="minorHAnsi"/>
          <w:b/>
          <w:color w:val="00B0F0"/>
          <w:sz w:val="28"/>
          <w:u w:val="single"/>
        </w:rPr>
        <w:t xml:space="preserve"> </w:t>
      </w:r>
    </w:p>
    <w:p w14:paraId="7A05AF6D" w14:textId="41756830" w:rsidR="00932A94" w:rsidRPr="00623D73" w:rsidRDefault="009E621E" w:rsidP="00623D73">
      <w:pPr>
        <w:widowControl w:val="0"/>
        <w:autoSpaceDE w:val="0"/>
        <w:autoSpaceDN w:val="0"/>
        <w:adjustRightInd w:val="0"/>
        <w:spacing w:after="0" w:line="240" w:lineRule="auto"/>
        <w:ind w:left="-567" w:right="-613"/>
        <w:rPr>
          <w:rFonts w:cstheme="minorHAnsi"/>
          <w:b/>
          <w:color w:val="00B0F0"/>
          <w:sz w:val="28"/>
          <w:u w:val="single"/>
        </w:rPr>
      </w:pPr>
      <w:r w:rsidRPr="00A25A72">
        <w:rPr>
          <w:rFonts w:cstheme="minorHAnsi"/>
        </w:rPr>
        <w:t>Upon return of this form</w:t>
      </w:r>
      <w:r w:rsidR="00E1152D">
        <w:rPr>
          <w:rFonts w:cstheme="minorHAnsi"/>
        </w:rPr>
        <w:t>,</w:t>
      </w:r>
      <w:r w:rsidRPr="00A25A72">
        <w:rPr>
          <w:rFonts w:cstheme="minorHAnsi"/>
        </w:rPr>
        <w:t xml:space="preserve"> a </w:t>
      </w:r>
      <w:r w:rsidR="003C302F">
        <w:rPr>
          <w:rFonts w:cstheme="minorHAnsi"/>
        </w:rPr>
        <w:t>payment request form will be emailed to you</w:t>
      </w:r>
      <w:r w:rsidRPr="00A25A72">
        <w:rPr>
          <w:rFonts w:cstheme="minorHAnsi"/>
        </w:rPr>
        <w:t xml:space="preserve"> with a breakdown of the charges and details on how to make payment. </w:t>
      </w:r>
      <w:r w:rsidR="003C302F">
        <w:rPr>
          <w:rFonts w:cstheme="minorHAnsi"/>
        </w:rPr>
        <w:t>Please note</w:t>
      </w:r>
      <w:r w:rsidR="0069745C">
        <w:rPr>
          <w:rFonts w:cstheme="minorHAnsi"/>
        </w:rPr>
        <w:t xml:space="preserve"> that </w:t>
      </w:r>
      <w:r w:rsidR="003C302F">
        <w:rPr>
          <w:rFonts w:cstheme="minorHAnsi"/>
        </w:rPr>
        <w:t>catered events will incur a 20% VAT charge</w:t>
      </w:r>
      <w:r w:rsidR="004B0654">
        <w:rPr>
          <w:rFonts w:cstheme="minorHAnsi"/>
        </w:rPr>
        <w:t xml:space="preserve"> on the full booking</w:t>
      </w:r>
      <w:r w:rsidR="003C302F">
        <w:rPr>
          <w:rFonts w:cstheme="minorHAnsi"/>
        </w:rPr>
        <w:t xml:space="preserve">.  Once we have received payment, we will confirm </w:t>
      </w:r>
      <w:r w:rsidR="00330CA3">
        <w:rPr>
          <w:rFonts w:cstheme="minorHAnsi"/>
        </w:rPr>
        <w:t>room hire and email a</w:t>
      </w:r>
      <w:r w:rsidR="003C302F">
        <w:rPr>
          <w:rFonts w:cstheme="minorHAnsi"/>
        </w:rPr>
        <w:t xml:space="preserve"> receipt.</w:t>
      </w:r>
    </w:p>
    <w:p w14:paraId="4727F0AB" w14:textId="77777777" w:rsidR="00932A94" w:rsidRPr="00A25A72" w:rsidRDefault="00932A94" w:rsidP="005E2BDF">
      <w:pPr>
        <w:widowControl w:val="0"/>
        <w:autoSpaceDE w:val="0"/>
        <w:autoSpaceDN w:val="0"/>
        <w:adjustRightInd w:val="0"/>
        <w:spacing w:after="0" w:line="240" w:lineRule="auto"/>
        <w:ind w:left="-567" w:right="-613"/>
        <w:rPr>
          <w:rFonts w:cstheme="minorHAnsi"/>
          <w:b/>
          <w:bCs/>
          <w:color w:val="0099CC"/>
        </w:rPr>
      </w:pPr>
    </w:p>
    <w:p w14:paraId="6248A490" w14:textId="77777777" w:rsidR="00932A94" w:rsidRPr="00A25A72" w:rsidRDefault="00932A94" w:rsidP="005E2BDF">
      <w:pPr>
        <w:widowControl w:val="0"/>
        <w:autoSpaceDE w:val="0"/>
        <w:autoSpaceDN w:val="0"/>
        <w:adjustRightInd w:val="0"/>
        <w:spacing w:after="0" w:line="240" w:lineRule="auto"/>
        <w:ind w:left="-567" w:right="-613"/>
        <w:rPr>
          <w:rFonts w:cstheme="minorHAnsi"/>
          <w:b/>
          <w:sz w:val="28"/>
          <w:u w:val="single"/>
        </w:rPr>
      </w:pPr>
      <w:r w:rsidRPr="00A25A72">
        <w:rPr>
          <w:rFonts w:cstheme="minorHAnsi"/>
          <w:b/>
          <w:bCs/>
          <w:color w:val="0099CC"/>
        </w:rPr>
        <w:t>Internet access</w:t>
      </w:r>
      <w:r w:rsidR="0064396A">
        <w:rPr>
          <w:rFonts w:cstheme="minorHAnsi"/>
          <w:b/>
          <w:bCs/>
          <w:color w:val="0099CC"/>
        </w:rPr>
        <w:t xml:space="preserve"> and I</w:t>
      </w:r>
      <w:r w:rsidR="00C03F87">
        <w:rPr>
          <w:rFonts w:cstheme="minorHAnsi"/>
          <w:b/>
          <w:bCs/>
          <w:color w:val="0099CC"/>
        </w:rPr>
        <w:t>.</w:t>
      </w:r>
      <w:r w:rsidR="0064396A">
        <w:rPr>
          <w:rFonts w:cstheme="minorHAnsi"/>
          <w:b/>
          <w:bCs/>
          <w:color w:val="0099CC"/>
        </w:rPr>
        <w:t xml:space="preserve">T </w:t>
      </w:r>
      <w:r w:rsidR="00C03F87">
        <w:rPr>
          <w:rFonts w:cstheme="minorHAnsi"/>
          <w:b/>
          <w:bCs/>
          <w:color w:val="0099CC"/>
        </w:rPr>
        <w:t>Capabilities</w:t>
      </w:r>
      <w:r w:rsidRPr="00A25A72">
        <w:rPr>
          <w:rFonts w:cstheme="minorHAnsi"/>
          <w:b/>
          <w:bCs/>
          <w:color w:val="0099CC"/>
        </w:rPr>
        <w:t>:</w:t>
      </w:r>
    </w:p>
    <w:p w14:paraId="17DE1D5A" w14:textId="77777777" w:rsidR="00303DB8" w:rsidRDefault="00932A94" w:rsidP="0064396A">
      <w:pPr>
        <w:widowControl w:val="0"/>
        <w:autoSpaceDE w:val="0"/>
        <w:autoSpaceDN w:val="0"/>
        <w:adjustRightInd w:val="0"/>
        <w:spacing w:after="0" w:line="240" w:lineRule="auto"/>
        <w:ind w:left="-567" w:right="-613"/>
        <w:rPr>
          <w:rFonts w:cstheme="minorHAnsi"/>
        </w:rPr>
      </w:pPr>
      <w:r w:rsidRPr="00A25A72">
        <w:rPr>
          <w:rFonts w:cstheme="minorHAnsi"/>
        </w:rPr>
        <w:t xml:space="preserve">Free </w:t>
      </w:r>
      <w:r w:rsidR="00826AF9" w:rsidRPr="00A25A72">
        <w:rPr>
          <w:rFonts w:cstheme="minorHAnsi"/>
        </w:rPr>
        <w:t>Wi-Fi</w:t>
      </w:r>
      <w:r w:rsidRPr="00A25A72">
        <w:rPr>
          <w:rFonts w:cstheme="minorHAnsi"/>
        </w:rPr>
        <w:t xml:space="preserve"> service is offered to c</w:t>
      </w:r>
      <w:r w:rsidR="008245F1">
        <w:rPr>
          <w:rFonts w:cstheme="minorHAnsi"/>
        </w:rPr>
        <w:t>ustomers</w:t>
      </w:r>
      <w:r w:rsidRPr="00A25A72">
        <w:rPr>
          <w:rFonts w:cstheme="minorHAnsi"/>
        </w:rPr>
        <w:t xml:space="preserve"> of the Ann Robertson Centre</w:t>
      </w:r>
      <w:r w:rsidR="00303DB8">
        <w:rPr>
          <w:rFonts w:cstheme="minorHAnsi"/>
        </w:rPr>
        <w:t>.</w:t>
      </w:r>
      <w:r w:rsidR="0064396A">
        <w:rPr>
          <w:rFonts w:cstheme="minorHAnsi"/>
        </w:rPr>
        <w:t xml:space="preserve">  Please check with the team that the room you are booking suits your </w:t>
      </w:r>
      <w:r w:rsidR="00C03F87">
        <w:rPr>
          <w:rFonts w:cstheme="minorHAnsi"/>
        </w:rPr>
        <w:t>requirements</w:t>
      </w:r>
      <w:r w:rsidR="004B0654">
        <w:rPr>
          <w:rFonts w:cstheme="minorHAnsi"/>
        </w:rPr>
        <w:t>, the conservatory and library do not have TV screens</w:t>
      </w:r>
      <w:r w:rsidR="00350FF2">
        <w:rPr>
          <w:rFonts w:cstheme="minorHAnsi"/>
        </w:rPr>
        <w:t>.</w:t>
      </w:r>
      <w:r w:rsidR="004B0654">
        <w:rPr>
          <w:rFonts w:cstheme="minorHAnsi"/>
        </w:rPr>
        <w:t xml:space="preserve"> </w:t>
      </w:r>
    </w:p>
    <w:p w14:paraId="3F18D4E5" w14:textId="77777777" w:rsidR="0064396A" w:rsidRPr="0064396A" w:rsidRDefault="0064396A" w:rsidP="0064396A">
      <w:pPr>
        <w:widowControl w:val="0"/>
        <w:autoSpaceDE w:val="0"/>
        <w:autoSpaceDN w:val="0"/>
        <w:adjustRightInd w:val="0"/>
        <w:spacing w:after="0" w:line="240" w:lineRule="auto"/>
        <w:ind w:left="-567" w:right="-613"/>
        <w:rPr>
          <w:rFonts w:cstheme="minorHAnsi"/>
        </w:rPr>
      </w:pPr>
    </w:p>
    <w:p w14:paraId="36AC2ECE" w14:textId="77777777" w:rsidR="005E2BDF" w:rsidRDefault="003E3979" w:rsidP="005E2BDF">
      <w:pPr>
        <w:widowControl w:val="0"/>
        <w:autoSpaceDE w:val="0"/>
        <w:autoSpaceDN w:val="0"/>
        <w:adjustRightInd w:val="0"/>
        <w:spacing w:after="0" w:line="240" w:lineRule="auto"/>
        <w:ind w:left="-567" w:right="-613"/>
        <w:rPr>
          <w:rFonts w:cstheme="minorHAnsi"/>
          <w:b/>
          <w:sz w:val="28"/>
          <w:u w:val="single"/>
        </w:rPr>
      </w:pPr>
      <w:r>
        <w:rPr>
          <w:rFonts w:cstheme="minorHAnsi"/>
          <w:b/>
          <w:bCs/>
          <w:color w:val="0099CC"/>
        </w:rPr>
        <w:t>Site information</w:t>
      </w:r>
      <w:r w:rsidR="00932A94" w:rsidRPr="00932A94">
        <w:rPr>
          <w:rFonts w:cstheme="minorHAnsi"/>
          <w:b/>
          <w:bCs/>
          <w:color w:val="0099CC"/>
        </w:rPr>
        <w:t>:</w:t>
      </w:r>
    </w:p>
    <w:p w14:paraId="068C77F8" w14:textId="77777777" w:rsidR="00AE390A" w:rsidRPr="00AE390A" w:rsidRDefault="00EA3316" w:rsidP="00EA3316">
      <w:pPr>
        <w:pStyle w:val="ListParagraph"/>
        <w:widowControl w:val="0"/>
        <w:numPr>
          <w:ilvl w:val="0"/>
          <w:numId w:val="2"/>
        </w:numPr>
        <w:autoSpaceDE w:val="0"/>
        <w:autoSpaceDN w:val="0"/>
        <w:adjustRightInd w:val="0"/>
        <w:ind w:left="147" w:right="-612" w:hanging="357"/>
        <w:jc w:val="both"/>
        <w:rPr>
          <w:rFonts w:asciiTheme="minorHAnsi" w:hAnsiTheme="minorHAnsi" w:cstheme="minorHAnsi"/>
          <w:b/>
          <w:sz w:val="22"/>
          <w:szCs w:val="22"/>
          <w:u w:val="single"/>
        </w:rPr>
      </w:pPr>
      <w:r>
        <w:rPr>
          <w:rFonts w:asciiTheme="minorHAnsi" w:hAnsiTheme="minorHAnsi" w:cstheme="minorHAnsi"/>
          <w:sz w:val="22"/>
          <w:szCs w:val="22"/>
        </w:rPr>
        <w:t>A w</w:t>
      </w:r>
      <w:r w:rsidR="00AE390A">
        <w:rPr>
          <w:rFonts w:asciiTheme="minorHAnsi" w:hAnsiTheme="minorHAnsi" w:cstheme="minorHAnsi"/>
          <w:sz w:val="22"/>
          <w:szCs w:val="22"/>
        </w:rPr>
        <w:t>elcome room is available for greeting</w:t>
      </w:r>
      <w:r>
        <w:rPr>
          <w:rFonts w:asciiTheme="minorHAnsi" w:hAnsiTheme="minorHAnsi" w:cstheme="minorHAnsi"/>
          <w:sz w:val="22"/>
          <w:szCs w:val="22"/>
        </w:rPr>
        <w:t>s and breaks, please note as this is a shared space we politely ask that you use this space as intended and not as an additional meeting room</w:t>
      </w:r>
      <w:r w:rsidR="003E3979">
        <w:rPr>
          <w:rFonts w:asciiTheme="minorHAnsi" w:hAnsiTheme="minorHAnsi" w:cstheme="minorHAnsi"/>
          <w:sz w:val="22"/>
          <w:szCs w:val="22"/>
        </w:rPr>
        <w:t xml:space="preserve">. </w:t>
      </w:r>
    </w:p>
    <w:p w14:paraId="55E3247B" w14:textId="31A1A4E6" w:rsidR="00BE3D62" w:rsidRPr="00BE3D62" w:rsidRDefault="006E1D68" w:rsidP="00722BF0">
      <w:pPr>
        <w:pStyle w:val="ListParagraph"/>
        <w:widowControl w:val="0"/>
        <w:numPr>
          <w:ilvl w:val="0"/>
          <w:numId w:val="2"/>
        </w:numPr>
        <w:autoSpaceDE w:val="0"/>
        <w:autoSpaceDN w:val="0"/>
        <w:adjustRightInd w:val="0"/>
        <w:ind w:right="-612"/>
        <w:jc w:val="both"/>
        <w:rPr>
          <w:rFonts w:asciiTheme="minorHAnsi" w:hAnsiTheme="minorHAnsi" w:cstheme="minorHAnsi"/>
          <w:b/>
          <w:sz w:val="22"/>
          <w:szCs w:val="22"/>
          <w:u w:val="single"/>
        </w:rPr>
      </w:pPr>
      <w:r>
        <w:rPr>
          <w:rFonts w:asciiTheme="minorHAnsi" w:hAnsiTheme="minorHAnsi" w:cstheme="minorHAnsi"/>
          <w:sz w:val="22"/>
          <w:szCs w:val="22"/>
        </w:rPr>
        <w:t>C</w:t>
      </w:r>
      <w:r w:rsidR="00BE3D62">
        <w:rPr>
          <w:rFonts w:asciiTheme="minorHAnsi" w:hAnsiTheme="minorHAnsi" w:cstheme="minorHAnsi"/>
          <w:sz w:val="22"/>
          <w:szCs w:val="22"/>
        </w:rPr>
        <w:t xml:space="preserve">atering can be supplied </w:t>
      </w:r>
      <w:r w:rsidR="004B0654">
        <w:rPr>
          <w:rFonts w:asciiTheme="minorHAnsi" w:hAnsiTheme="minorHAnsi" w:cstheme="minorHAnsi"/>
          <w:sz w:val="22"/>
          <w:szCs w:val="22"/>
        </w:rPr>
        <w:t>with one</w:t>
      </w:r>
      <w:r w:rsidR="0069745C">
        <w:rPr>
          <w:rFonts w:asciiTheme="minorHAnsi" w:hAnsiTheme="minorHAnsi" w:cstheme="minorHAnsi"/>
          <w:sz w:val="22"/>
          <w:szCs w:val="22"/>
        </w:rPr>
        <w:t>-</w:t>
      </w:r>
      <w:r w:rsidR="004B0654">
        <w:rPr>
          <w:rFonts w:asciiTheme="minorHAnsi" w:hAnsiTheme="minorHAnsi" w:cstheme="minorHAnsi"/>
          <w:sz w:val="22"/>
          <w:szCs w:val="22"/>
        </w:rPr>
        <w:t xml:space="preserve">week advance notice </w:t>
      </w:r>
      <w:r w:rsidR="009A47E7">
        <w:rPr>
          <w:rFonts w:asciiTheme="minorHAnsi" w:hAnsiTheme="minorHAnsi" w:cstheme="minorHAnsi"/>
          <w:sz w:val="22"/>
          <w:szCs w:val="22"/>
        </w:rPr>
        <w:t>and is subject to a 20% VAT charge.</w:t>
      </w:r>
    </w:p>
    <w:p w14:paraId="05FB7627" w14:textId="77777777" w:rsidR="005E2BDF" w:rsidRPr="00C73479" w:rsidRDefault="00932A94" w:rsidP="00722BF0">
      <w:pPr>
        <w:pStyle w:val="ListParagraph"/>
        <w:widowControl w:val="0"/>
        <w:numPr>
          <w:ilvl w:val="0"/>
          <w:numId w:val="2"/>
        </w:numPr>
        <w:autoSpaceDE w:val="0"/>
        <w:autoSpaceDN w:val="0"/>
        <w:adjustRightInd w:val="0"/>
        <w:ind w:right="-612"/>
        <w:jc w:val="both"/>
        <w:rPr>
          <w:rFonts w:asciiTheme="minorHAnsi" w:hAnsiTheme="minorHAnsi" w:cstheme="minorHAnsi"/>
          <w:sz w:val="22"/>
          <w:szCs w:val="22"/>
        </w:rPr>
      </w:pPr>
      <w:r w:rsidRPr="00C73479">
        <w:rPr>
          <w:rFonts w:asciiTheme="minorHAnsi" w:hAnsiTheme="minorHAnsi" w:cstheme="minorHAnsi"/>
          <w:sz w:val="22"/>
          <w:szCs w:val="22"/>
        </w:rPr>
        <w:t>The client must report any accidents, injuries, damage or incidents to the centre staff.</w:t>
      </w:r>
    </w:p>
    <w:p w14:paraId="1AF06620" w14:textId="77777777" w:rsidR="005E2BDF" w:rsidRPr="00C73479" w:rsidRDefault="00932A94" w:rsidP="00722BF0">
      <w:pPr>
        <w:pStyle w:val="ListParagraph"/>
        <w:widowControl w:val="0"/>
        <w:numPr>
          <w:ilvl w:val="0"/>
          <w:numId w:val="2"/>
        </w:numPr>
        <w:autoSpaceDE w:val="0"/>
        <w:autoSpaceDN w:val="0"/>
        <w:adjustRightInd w:val="0"/>
        <w:ind w:right="-612"/>
        <w:jc w:val="both"/>
        <w:rPr>
          <w:rFonts w:asciiTheme="minorHAnsi" w:hAnsiTheme="minorHAnsi" w:cstheme="minorHAnsi"/>
          <w:sz w:val="22"/>
          <w:szCs w:val="22"/>
        </w:rPr>
      </w:pPr>
      <w:r w:rsidRPr="00C73479">
        <w:rPr>
          <w:rFonts w:asciiTheme="minorHAnsi" w:hAnsiTheme="minorHAnsi" w:cstheme="minorHAnsi"/>
          <w:sz w:val="22"/>
          <w:szCs w:val="22"/>
        </w:rPr>
        <w:t>We do not accept any responsibility for loss or damage to clients or their attendees’ property</w:t>
      </w:r>
      <w:r w:rsidR="005E2BDF" w:rsidRPr="00C73479">
        <w:rPr>
          <w:rFonts w:asciiTheme="minorHAnsi" w:hAnsiTheme="minorHAnsi" w:cstheme="minorHAnsi"/>
          <w:sz w:val="22"/>
          <w:szCs w:val="22"/>
        </w:rPr>
        <w:t>.</w:t>
      </w:r>
    </w:p>
    <w:p w14:paraId="138A96B2" w14:textId="77777777" w:rsidR="005E2BDF" w:rsidRPr="00C73479" w:rsidRDefault="00932A94" w:rsidP="00722BF0">
      <w:pPr>
        <w:pStyle w:val="ListParagraph"/>
        <w:widowControl w:val="0"/>
        <w:numPr>
          <w:ilvl w:val="0"/>
          <w:numId w:val="2"/>
        </w:numPr>
        <w:autoSpaceDE w:val="0"/>
        <w:autoSpaceDN w:val="0"/>
        <w:adjustRightInd w:val="0"/>
        <w:ind w:right="-612"/>
        <w:jc w:val="both"/>
        <w:rPr>
          <w:rFonts w:asciiTheme="minorHAnsi" w:hAnsiTheme="minorHAnsi" w:cstheme="minorHAnsi"/>
          <w:sz w:val="22"/>
          <w:szCs w:val="22"/>
        </w:rPr>
      </w:pPr>
      <w:r w:rsidRPr="00C73479">
        <w:rPr>
          <w:rFonts w:asciiTheme="minorHAnsi" w:hAnsiTheme="minorHAnsi" w:cstheme="minorHAnsi"/>
          <w:sz w:val="22"/>
          <w:szCs w:val="22"/>
        </w:rPr>
        <w:t xml:space="preserve">Rooms are </w:t>
      </w:r>
      <w:r w:rsidR="00BB03DD">
        <w:rPr>
          <w:rFonts w:asciiTheme="minorHAnsi" w:hAnsiTheme="minorHAnsi" w:cstheme="minorHAnsi"/>
          <w:sz w:val="22"/>
          <w:szCs w:val="22"/>
        </w:rPr>
        <w:t>let</w:t>
      </w:r>
      <w:r w:rsidRPr="00C73479">
        <w:rPr>
          <w:rFonts w:asciiTheme="minorHAnsi" w:hAnsiTheme="minorHAnsi" w:cstheme="minorHAnsi"/>
          <w:sz w:val="22"/>
          <w:szCs w:val="22"/>
        </w:rPr>
        <w:t xml:space="preserve"> to the client confirmed on the booking form and rooms cannot be sublet by the client or to a third party.</w:t>
      </w:r>
      <w:r w:rsidR="005E2BDF" w:rsidRPr="00C73479">
        <w:rPr>
          <w:rFonts w:asciiTheme="minorHAnsi" w:hAnsiTheme="minorHAnsi" w:cstheme="minorHAnsi"/>
          <w:sz w:val="22"/>
          <w:szCs w:val="22"/>
        </w:rPr>
        <w:t xml:space="preserve"> </w:t>
      </w:r>
      <w:r w:rsidRPr="00C73479">
        <w:rPr>
          <w:rFonts w:asciiTheme="minorHAnsi" w:hAnsiTheme="minorHAnsi" w:cstheme="minorHAnsi"/>
          <w:sz w:val="22"/>
          <w:szCs w:val="22"/>
        </w:rPr>
        <w:t>The centre reserves the right to decline bookings/admission.</w:t>
      </w:r>
    </w:p>
    <w:p w14:paraId="46C3DF90" w14:textId="77777777" w:rsidR="00BE3D62" w:rsidRDefault="0029480F" w:rsidP="00722BF0">
      <w:pPr>
        <w:pStyle w:val="ListParagraph"/>
        <w:widowControl w:val="0"/>
        <w:numPr>
          <w:ilvl w:val="0"/>
          <w:numId w:val="2"/>
        </w:numPr>
        <w:autoSpaceDE w:val="0"/>
        <w:autoSpaceDN w:val="0"/>
        <w:adjustRightInd w:val="0"/>
        <w:ind w:right="-612"/>
        <w:jc w:val="both"/>
        <w:rPr>
          <w:rFonts w:asciiTheme="minorHAnsi" w:hAnsiTheme="minorHAnsi" w:cstheme="minorHAnsi"/>
          <w:sz w:val="22"/>
          <w:szCs w:val="22"/>
        </w:rPr>
      </w:pPr>
      <w:r>
        <w:rPr>
          <w:rFonts w:asciiTheme="minorHAnsi" w:hAnsiTheme="minorHAnsi" w:cstheme="minorHAnsi"/>
          <w:sz w:val="22"/>
          <w:szCs w:val="22"/>
        </w:rPr>
        <w:t>The centre opens at approximately</w:t>
      </w:r>
      <w:r w:rsidR="00350FF2">
        <w:rPr>
          <w:rFonts w:asciiTheme="minorHAnsi" w:hAnsiTheme="minorHAnsi" w:cstheme="minorHAnsi"/>
          <w:sz w:val="22"/>
          <w:szCs w:val="22"/>
        </w:rPr>
        <w:t xml:space="preserve"> 8:30am </w:t>
      </w:r>
      <w:r>
        <w:rPr>
          <w:rFonts w:asciiTheme="minorHAnsi" w:hAnsiTheme="minorHAnsi" w:cstheme="minorHAnsi"/>
          <w:sz w:val="22"/>
          <w:szCs w:val="22"/>
        </w:rPr>
        <w:t>for arrivals</w:t>
      </w:r>
      <w:r w:rsidR="004853C6">
        <w:rPr>
          <w:rFonts w:asciiTheme="minorHAnsi" w:hAnsiTheme="minorHAnsi" w:cstheme="minorHAnsi"/>
          <w:sz w:val="22"/>
          <w:szCs w:val="22"/>
        </w:rPr>
        <w:t>.</w:t>
      </w:r>
      <w:r>
        <w:rPr>
          <w:rFonts w:asciiTheme="minorHAnsi" w:hAnsiTheme="minorHAnsi" w:cstheme="minorHAnsi"/>
          <w:sz w:val="22"/>
          <w:szCs w:val="22"/>
        </w:rPr>
        <w:t xml:space="preserve"> </w:t>
      </w:r>
      <w:r w:rsidR="004853C6">
        <w:rPr>
          <w:rFonts w:asciiTheme="minorHAnsi" w:hAnsiTheme="minorHAnsi" w:cstheme="minorHAnsi"/>
          <w:sz w:val="22"/>
          <w:szCs w:val="22"/>
        </w:rPr>
        <w:t>A</w:t>
      </w:r>
      <w:r w:rsidR="00350FF2">
        <w:rPr>
          <w:rFonts w:asciiTheme="minorHAnsi" w:hAnsiTheme="minorHAnsi" w:cstheme="minorHAnsi"/>
          <w:sz w:val="22"/>
          <w:szCs w:val="22"/>
        </w:rPr>
        <w:t>ccess to hired space cannot be</w:t>
      </w:r>
      <w:r w:rsidR="00932A94" w:rsidRPr="00C73479">
        <w:rPr>
          <w:rFonts w:asciiTheme="minorHAnsi" w:hAnsiTheme="minorHAnsi" w:cstheme="minorHAnsi"/>
          <w:sz w:val="22"/>
          <w:szCs w:val="22"/>
        </w:rPr>
        <w:t xml:space="preserve"> guaranteed until </w:t>
      </w:r>
      <w:r>
        <w:rPr>
          <w:rFonts w:asciiTheme="minorHAnsi" w:hAnsiTheme="minorHAnsi" w:cstheme="minorHAnsi"/>
          <w:sz w:val="22"/>
          <w:szCs w:val="22"/>
        </w:rPr>
        <w:t xml:space="preserve">15 minutes before the start of </w:t>
      </w:r>
      <w:r w:rsidR="004853C6">
        <w:rPr>
          <w:rFonts w:asciiTheme="minorHAnsi" w:hAnsiTheme="minorHAnsi" w:cstheme="minorHAnsi"/>
          <w:sz w:val="22"/>
          <w:szCs w:val="22"/>
        </w:rPr>
        <w:t>hire.</w:t>
      </w:r>
      <w:r w:rsidR="00932A94" w:rsidRPr="00C73479">
        <w:rPr>
          <w:rFonts w:asciiTheme="minorHAnsi" w:hAnsiTheme="minorHAnsi" w:cstheme="minorHAnsi"/>
          <w:sz w:val="22"/>
          <w:szCs w:val="22"/>
        </w:rPr>
        <w:t xml:space="preserve"> </w:t>
      </w:r>
    </w:p>
    <w:p w14:paraId="63647A4A" w14:textId="77777777" w:rsidR="005E2BDF" w:rsidRPr="00C73479" w:rsidRDefault="00932A94" w:rsidP="00722BF0">
      <w:pPr>
        <w:pStyle w:val="ListParagraph"/>
        <w:widowControl w:val="0"/>
        <w:numPr>
          <w:ilvl w:val="0"/>
          <w:numId w:val="2"/>
        </w:numPr>
        <w:autoSpaceDE w:val="0"/>
        <w:autoSpaceDN w:val="0"/>
        <w:adjustRightInd w:val="0"/>
        <w:ind w:right="-612"/>
        <w:jc w:val="both"/>
        <w:rPr>
          <w:rFonts w:asciiTheme="minorHAnsi" w:hAnsiTheme="minorHAnsi" w:cstheme="minorHAnsi"/>
          <w:sz w:val="22"/>
          <w:szCs w:val="22"/>
        </w:rPr>
      </w:pPr>
      <w:r w:rsidRPr="00C73479">
        <w:rPr>
          <w:rFonts w:asciiTheme="minorHAnsi" w:hAnsiTheme="minorHAnsi" w:cstheme="minorHAnsi"/>
          <w:sz w:val="22"/>
          <w:szCs w:val="22"/>
        </w:rPr>
        <w:t xml:space="preserve">Rooms must be vacated </w:t>
      </w:r>
      <w:r w:rsidR="00BE3D62">
        <w:rPr>
          <w:rFonts w:asciiTheme="minorHAnsi" w:hAnsiTheme="minorHAnsi" w:cstheme="minorHAnsi"/>
          <w:sz w:val="22"/>
          <w:szCs w:val="22"/>
        </w:rPr>
        <w:t xml:space="preserve">promptly </w:t>
      </w:r>
      <w:r w:rsidRPr="00C73479">
        <w:rPr>
          <w:rFonts w:asciiTheme="minorHAnsi" w:hAnsiTheme="minorHAnsi" w:cstheme="minorHAnsi"/>
          <w:sz w:val="22"/>
          <w:szCs w:val="22"/>
        </w:rPr>
        <w:t>by the end time of the booking.</w:t>
      </w:r>
    </w:p>
    <w:p w14:paraId="20B46710" w14:textId="77777777" w:rsidR="005E2BDF" w:rsidRPr="00C73479" w:rsidRDefault="00932A94" w:rsidP="00722BF0">
      <w:pPr>
        <w:pStyle w:val="ListParagraph"/>
        <w:widowControl w:val="0"/>
        <w:numPr>
          <w:ilvl w:val="0"/>
          <w:numId w:val="2"/>
        </w:numPr>
        <w:autoSpaceDE w:val="0"/>
        <w:autoSpaceDN w:val="0"/>
        <w:adjustRightInd w:val="0"/>
        <w:ind w:right="-612"/>
        <w:jc w:val="both"/>
        <w:rPr>
          <w:rFonts w:asciiTheme="minorHAnsi" w:hAnsiTheme="minorHAnsi" w:cstheme="minorHAnsi"/>
          <w:sz w:val="22"/>
          <w:szCs w:val="22"/>
        </w:rPr>
      </w:pPr>
      <w:r w:rsidRPr="00C73479">
        <w:rPr>
          <w:rFonts w:asciiTheme="minorHAnsi" w:hAnsiTheme="minorHAnsi" w:cstheme="minorHAnsi"/>
          <w:sz w:val="22"/>
          <w:szCs w:val="22"/>
        </w:rPr>
        <w:t>We reserve the right to amend our rates without notice should it be deemed necessary.</w:t>
      </w:r>
    </w:p>
    <w:p w14:paraId="43E2A628" w14:textId="77777777" w:rsidR="005E2BDF" w:rsidRPr="00C73479" w:rsidRDefault="00350FF2" w:rsidP="00722BF0">
      <w:pPr>
        <w:pStyle w:val="ListParagraph"/>
        <w:widowControl w:val="0"/>
        <w:numPr>
          <w:ilvl w:val="0"/>
          <w:numId w:val="2"/>
        </w:numPr>
        <w:autoSpaceDE w:val="0"/>
        <w:autoSpaceDN w:val="0"/>
        <w:adjustRightInd w:val="0"/>
        <w:ind w:right="-612"/>
        <w:jc w:val="both"/>
        <w:rPr>
          <w:rFonts w:asciiTheme="minorHAnsi" w:hAnsiTheme="minorHAnsi" w:cstheme="minorHAnsi"/>
          <w:w w:val="95"/>
          <w:sz w:val="22"/>
          <w:szCs w:val="22"/>
        </w:rPr>
      </w:pPr>
      <w:r>
        <w:rPr>
          <w:rFonts w:asciiTheme="minorHAnsi" w:hAnsiTheme="minorHAnsi" w:cstheme="minorHAnsi"/>
          <w:sz w:val="22"/>
          <w:szCs w:val="22"/>
        </w:rPr>
        <w:t>A member of staff will brief you on emergency procedures upon arrival.</w:t>
      </w:r>
    </w:p>
    <w:p w14:paraId="690D2219" w14:textId="77777777" w:rsidR="00350FF2" w:rsidRDefault="00350FF2" w:rsidP="00EF602F">
      <w:pPr>
        <w:pStyle w:val="ListParagraph"/>
        <w:widowControl w:val="0"/>
        <w:numPr>
          <w:ilvl w:val="0"/>
          <w:numId w:val="2"/>
        </w:numPr>
        <w:autoSpaceDE w:val="0"/>
        <w:autoSpaceDN w:val="0"/>
        <w:adjustRightInd w:val="0"/>
        <w:ind w:right="-612"/>
        <w:jc w:val="both"/>
        <w:rPr>
          <w:rFonts w:asciiTheme="minorHAnsi" w:hAnsiTheme="minorHAnsi" w:cstheme="minorHAnsi"/>
          <w:sz w:val="22"/>
          <w:szCs w:val="22"/>
        </w:rPr>
      </w:pPr>
      <w:r>
        <w:rPr>
          <w:rFonts w:asciiTheme="minorHAnsi" w:hAnsiTheme="minorHAnsi" w:cstheme="minorHAnsi"/>
          <w:sz w:val="22"/>
          <w:szCs w:val="22"/>
        </w:rPr>
        <w:t xml:space="preserve">The venue offers </w:t>
      </w:r>
      <w:r w:rsidRPr="00350FF2">
        <w:rPr>
          <w:rFonts w:asciiTheme="minorHAnsi" w:hAnsiTheme="minorHAnsi" w:cstheme="minorHAnsi"/>
          <w:sz w:val="22"/>
          <w:szCs w:val="22"/>
        </w:rPr>
        <w:t xml:space="preserve">free parking for 25 delegates </w:t>
      </w:r>
      <w:r w:rsidR="00932A94" w:rsidRPr="00350FF2">
        <w:rPr>
          <w:rFonts w:asciiTheme="minorHAnsi" w:hAnsiTheme="minorHAnsi" w:cstheme="minorHAnsi"/>
          <w:sz w:val="22"/>
          <w:szCs w:val="22"/>
        </w:rPr>
        <w:t xml:space="preserve">on a </w:t>
      </w:r>
      <w:r w:rsidR="00930D4E" w:rsidRPr="00350FF2">
        <w:rPr>
          <w:rFonts w:asciiTheme="minorHAnsi" w:hAnsiTheme="minorHAnsi" w:cstheme="minorHAnsi"/>
          <w:sz w:val="22"/>
          <w:szCs w:val="22"/>
        </w:rPr>
        <w:t>first-come-first-served</w:t>
      </w:r>
      <w:r w:rsidR="00932A94" w:rsidRPr="00350FF2">
        <w:rPr>
          <w:rFonts w:asciiTheme="minorHAnsi" w:hAnsiTheme="minorHAnsi" w:cstheme="minorHAnsi"/>
          <w:sz w:val="22"/>
          <w:szCs w:val="22"/>
        </w:rPr>
        <w:t xml:space="preserve"> basis. We do not accept any responsibility for theft of/from or damage to vehicles. All vehicles must be removed from the car park within 30 minutes of the </w:t>
      </w:r>
      <w:r w:rsidR="00E1152D" w:rsidRPr="00350FF2">
        <w:rPr>
          <w:rFonts w:asciiTheme="minorHAnsi" w:hAnsiTheme="minorHAnsi" w:cstheme="minorHAnsi"/>
          <w:sz w:val="22"/>
          <w:szCs w:val="22"/>
        </w:rPr>
        <w:t>event’s</w:t>
      </w:r>
      <w:r w:rsidR="00932A94" w:rsidRPr="00350FF2">
        <w:rPr>
          <w:rFonts w:asciiTheme="minorHAnsi" w:hAnsiTheme="minorHAnsi" w:cstheme="minorHAnsi"/>
          <w:sz w:val="22"/>
          <w:szCs w:val="22"/>
        </w:rPr>
        <w:t xml:space="preserve"> end.</w:t>
      </w:r>
      <w:r w:rsidR="005E2BDF" w:rsidRPr="00350FF2">
        <w:rPr>
          <w:rFonts w:asciiTheme="minorHAnsi" w:hAnsiTheme="minorHAnsi" w:cstheme="minorHAnsi"/>
          <w:sz w:val="22"/>
          <w:szCs w:val="22"/>
        </w:rPr>
        <w:t xml:space="preserve"> </w:t>
      </w:r>
      <w:r w:rsidR="00932A94" w:rsidRPr="00350FF2">
        <w:rPr>
          <w:rFonts w:asciiTheme="minorHAnsi" w:hAnsiTheme="minorHAnsi" w:cstheme="minorHAnsi"/>
          <w:sz w:val="22"/>
          <w:szCs w:val="22"/>
        </w:rPr>
        <w:t xml:space="preserve">All vehicles must be parked in the marked bays and not in front of emergency exits. </w:t>
      </w:r>
    </w:p>
    <w:p w14:paraId="37E2038E" w14:textId="5A93D74F" w:rsidR="00AE390A" w:rsidRDefault="00AE390A" w:rsidP="00EF602F">
      <w:pPr>
        <w:pStyle w:val="ListParagraph"/>
        <w:widowControl w:val="0"/>
        <w:numPr>
          <w:ilvl w:val="0"/>
          <w:numId w:val="2"/>
        </w:numPr>
        <w:autoSpaceDE w:val="0"/>
        <w:autoSpaceDN w:val="0"/>
        <w:adjustRightInd w:val="0"/>
        <w:ind w:right="-612"/>
        <w:jc w:val="both"/>
        <w:rPr>
          <w:rFonts w:asciiTheme="minorHAnsi" w:hAnsiTheme="minorHAnsi" w:cstheme="minorHAnsi"/>
          <w:sz w:val="22"/>
          <w:szCs w:val="22"/>
        </w:rPr>
      </w:pPr>
      <w:r>
        <w:rPr>
          <w:rFonts w:asciiTheme="minorHAnsi" w:hAnsiTheme="minorHAnsi" w:cstheme="minorHAnsi"/>
          <w:sz w:val="22"/>
          <w:szCs w:val="22"/>
        </w:rPr>
        <w:t xml:space="preserve">We are fully accessible with </w:t>
      </w:r>
      <w:r w:rsidR="0069745C">
        <w:rPr>
          <w:rFonts w:asciiTheme="minorHAnsi" w:hAnsiTheme="minorHAnsi" w:cstheme="minorHAnsi"/>
          <w:sz w:val="22"/>
          <w:szCs w:val="22"/>
        </w:rPr>
        <w:t>an </w:t>
      </w:r>
      <w:r>
        <w:rPr>
          <w:rFonts w:asciiTheme="minorHAnsi" w:hAnsiTheme="minorHAnsi" w:cstheme="minorHAnsi"/>
          <w:sz w:val="22"/>
          <w:szCs w:val="22"/>
        </w:rPr>
        <w:t xml:space="preserve">entrance ramp and lift. </w:t>
      </w:r>
    </w:p>
    <w:p w14:paraId="74AF3CB1" w14:textId="77777777" w:rsidR="005E2BDF" w:rsidRPr="00350FF2" w:rsidRDefault="00932A94" w:rsidP="00EF602F">
      <w:pPr>
        <w:pStyle w:val="ListParagraph"/>
        <w:widowControl w:val="0"/>
        <w:numPr>
          <w:ilvl w:val="0"/>
          <w:numId w:val="2"/>
        </w:numPr>
        <w:autoSpaceDE w:val="0"/>
        <w:autoSpaceDN w:val="0"/>
        <w:adjustRightInd w:val="0"/>
        <w:ind w:right="-612"/>
        <w:jc w:val="both"/>
        <w:rPr>
          <w:rFonts w:asciiTheme="minorHAnsi" w:hAnsiTheme="minorHAnsi" w:cstheme="minorHAnsi"/>
          <w:sz w:val="22"/>
          <w:szCs w:val="22"/>
        </w:rPr>
      </w:pPr>
      <w:r w:rsidRPr="00350FF2">
        <w:rPr>
          <w:rFonts w:asciiTheme="minorHAnsi" w:hAnsiTheme="minorHAnsi" w:cstheme="minorHAnsi"/>
          <w:sz w:val="22"/>
          <w:szCs w:val="22"/>
        </w:rPr>
        <w:t>Smoking is only permitted in the designated smoking area</w:t>
      </w:r>
      <w:r w:rsidR="004B0654" w:rsidRPr="00350FF2">
        <w:rPr>
          <w:rFonts w:asciiTheme="minorHAnsi" w:hAnsiTheme="minorHAnsi" w:cstheme="minorHAnsi"/>
          <w:sz w:val="22"/>
          <w:szCs w:val="22"/>
        </w:rPr>
        <w:t>.</w:t>
      </w:r>
    </w:p>
    <w:p w14:paraId="01B857E7" w14:textId="77777777" w:rsidR="005E2BDF" w:rsidRPr="00C73479" w:rsidRDefault="00932A94" w:rsidP="00722BF0">
      <w:pPr>
        <w:pStyle w:val="ListParagraph"/>
        <w:widowControl w:val="0"/>
        <w:numPr>
          <w:ilvl w:val="0"/>
          <w:numId w:val="2"/>
        </w:numPr>
        <w:autoSpaceDE w:val="0"/>
        <w:autoSpaceDN w:val="0"/>
        <w:adjustRightInd w:val="0"/>
        <w:ind w:right="-612"/>
        <w:jc w:val="both"/>
        <w:rPr>
          <w:rFonts w:asciiTheme="minorHAnsi" w:hAnsiTheme="minorHAnsi" w:cstheme="minorHAnsi"/>
          <w:sz w:val="22"/>
          <w:szCs w:val="22"/>
        </w:rPr>
      </w:pPr>
      <w:r w:rsidRPr="00C73479">
        <w:rPr>
          <w:rFonts w:asciiTheme="minorHAnsi" w:hAnsiTheme="minorHAnsi" w:cstheme="minorHAnsi"/>
          <w:sz w:val="22"/>
          <w:szCs w:val="22"/>
        </w:rPr>
        <w:t>The client shall not bring to the centre any inflammable, combustible, hazardous or illegal materials.</w:t>
      </w:r>
    </w:p>
    <w:sectPr w:rsidR="005E2BDF" w:rsidRPr="00C73479" w:rsidSect="00931111">
      <w:pgSz w:w="11906" w:h="16838"/>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24F42"/>
    <w:multiLevelType w:val="hybridMultilevel"/>
    <w:tmpl w:val="AEFEFC1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7D87067F"/>
    <w:multiLevelType w:val="hybridMultilevel"/>
    <w:tmpl w:val="A95CD522"/>
    <w:lvl w:ilvl="0" w:tplc="0B74A84A">
      <w:numFmt w:val="bullet"/>
      <w:lvlText w:val="-"/>
      <w:lvlJc w:val="left"/>
      <w:pPr>
        <w:ind w:left="-916" w:hanging="360"/>
      </w:pPr>
      <w:rPr>
        <w:rFonts w:ascii="Arial" w:eastAsia="Times New Roman" w:hAnsi="Arial" w:cs="Arial" w:hint="default"/>
        <w:b w:val="0"/>
        <w:sz w:val="22"/>
        <w:u w:val="none"/>
      </w:rPr>
    </w:lvl>
    <w:lvl w:ilvl="1" w:tplc="08090003" w:tentative="1">
      <w:start w:val="1"/>
      <w:numFmt w:val="bullet"/>
      <w:lvlText w:val="o"/>
      <w:lvlJc w:val="left"/>
      <w:pPr>
        <w:ind w:left="-196" w:hanging="360"/>
      </w:pPr>
      <w:rPr>
        <w:rFonts w:ascii="Courier New" w:hAnsi="Courier New" w:cs="Courier New" w:hint="default"/>
      </w:rPr>
    </w:lvl>
    <w:lvl w:ilvl="2" w:tplc="08090005" w:tentative="1">
      <w:start w:val="1"/>
      <w:numFmt w:val="bullet"/>
      <w:lvlText w:val=""/>
      <w:lvlJc w:val="left"/>
      <w:pPr>
        <w:ind w:left="524" w:hanging="360"/>
      </w:pPr>
      <w:rPr>
        <w:rFonts w:ascii="Wingdings" w:hAnsi="Wingdings" w:hint="default"/>
      </w:rPr>
    </w:lvl>
    <w:lvl w:ilvl="3" w:tplc="08090001" w:tentative="1">
      <w:start w:val="1"/>
      <w:numFmt w:val="bullet"/>
      <w:lvlText w:val=""/>
      <w:lvlJc w:val="left"/>
      <w:pPr>
        <w:ind w:left="1244" w:hanging="360"/>
      </w:pPr>
      <w:rPr>
        <w:rFonts w:ascii="Symbol" w:hAnsi="Symbol" w:hint="default"/>
      </w:rPr>
    </w:lvl>
    <w:lvl w:ilvl="4" w:tplc="08090003" w:tentative="1">
      <w:start w:val="1"/>
      <w:numFmt w:val="bullet"/>
      <w:lvlText w:val="o"/>
      <w:lvlJc w:val="left"/>
      <w:pPr>
        <w:ind w:left="1964" w:hanging="360"/>
      </w:pPr>
      <w:rPr>
        <w:rFonts w:ascii="Courier New" w:hAnsi="Courier New" w:cs="Courier New" w:hint="default"/>
      </w:rPr>
    </w:lvl>
    <w:lvl w:ilvl="5" w:tplc="08090005" w:tentative="1">
      <w:start w:val="1"/>
      <w:numFmt w:val="bullet"/>
      <w:lvlText w:val=""/>
      <w:lvlJc w:val="left"/>
      <w:pPr>
        <w:ind w:left="2684" w:hanging="360"/>
      </w:pPr>
      <w:rPr>
        <w:rFonts w:ascii="Wingdings" w:hAnsi="Wingdings" w:hint="default"/>
      </w:rPr>
    </w:lvl>
    <w:lvl w:ilvl="6" w:tplc="08090001" w:tentative="1">
      <w:start w:val="1"/>
      <w:numFmt w:val="bullet"/>
      <w:lvlText w:val=""/>
      <w:lvlJc w:val="left"/>
      <w:pPr>
        <w:ind w:left="3404" w:hanging="360"/>
      </w:pPr>
      <w:rPr>
        <w:rFonts w:ascii="Symbol" w:hAnsi="Symbol" w:hint="default"/>
      </w:rPr>
    </w:lvl>
    <w:lvl w:ilvl="7" w:tplc="08090003" w:tentative="1">
      <w:start w:val="1"/>
      <w:numFmt w:val="bullet"/>
      <w:lvlText w:val="o"/>
      <w:lvlJc w:val="left"/>
      <w:pPr>
        <w:ind w:left="4124" w:hanging="360"/>
      </w:pPr>
      <w:rPr>
        <w:rFonts w:ascii="Courier New" w:hAnsi="Courier New" w:cs="Courier New" w:hint="default"/>
      </w:rPr>
    </w:lvl>
    <w:lvl w:ilvl="8" w:tplc="08090005" w:tentative="1">
      <w:start w:val="1"/>
      <w:numFmt w:val="bullet"/>
      <w:lvlText w:val=""/>
      <w:lvlJc w:val="left"/>
      <w:pPr>
        <w:ind w:left="4844" w:hanging="360"/>
      </w:pPr>
      <w:rPr>
        <w:rFonts w:ascii="Wingdings" w:hAnsi="Wingdings" w:hint="default"/>
      </w:rPr>
    </w:lvl>
  </w:abstractNum>
  <w:num w:numId="1" w16cid:durableId="1848514431">
    <w:abstractNumId w:val="1"/>
  </w:num>
  <w:num w:numId="2" w16cid:durableId="2104916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8BB"/>
    <w:rsid w:val="00052540"/>
    <w:rsid w:val="000B4784"/>
    <w:rsid w:val="000C248E"/>
    <w:rsid w:val="00110F4A"/>
    <w:rsid w:val="00175271"/>
    <w:rsid w:val="001813CA"/>
    <w:rsid w:val="00190CEC"/>
    <w:rsid w:val="0019599D"/>
    <w:rsid w:val="001A36BE"/>
    <w:rsid w:val="001C6E27"/>
    <w:rsid w:val="001F0B57"/>
    <w:rsid w:val="00217D7B"/>
    <w:rsid w:val="002679E3"/>
    <w:rsid w:val="0029480F"/>
    <w:rsid w:val="002A1E67"/>
    <w:rsid w:val="002D276D"/>
    <w:rsid w:val="002D3815"/>
    <w:rsid w:val="00303DB8"/>
    <w:rsid w:val="00314487"/>
    <w:rsid w:val="00330CA3"/>
    <w:rsid w:val="003459D1"/>
    <w:rsid w:val="00350FF2"/>
    <w:rsid w:val="0038134D"/>
    <w:rsid w:val="003B7C06"/>
    <w:rsid w:val="003C302F"/>
    <w:rsid w:val="003D2E61"/>
    <w:rsid w:val="003E3979"/>
    <w:rsid w:val="0045436D"/>
    <w:rsid w:val="00465448"/>
    <w:rsid w:val="00472C9B"/>
    <w:rsid w:val="00473A1A"/>
    <w:rsid w:val="00476F76"/>
    <w:rsid w:val="004853C6"/>
    <w:rsid w:val="004861D8"/>
    <w:rsid w:val="004B0654"/>
    <w:rsid w:val="00533C2E"/>
    <w:rsid w:val="00586ADC"/>
    <w:rsid w:val="00591D5D"/>
    <w:rsid w:val="005E2BDF"/>
    <w:rsid w:val="00623D73"/>
    <w:rsid w:val="0064396A"/>
    <w:rsid w:val="006545CF"/>
    <w:rsid w:val="006911B6"/>
    <w:rsid w:val="00696F20"/>
    <w:rsid w:val="0069745C"/>
    <w:rsid w:val="006C269A"/>
    <w:rsid w:val="006E1D68"/>
    <w:rsid w:val="006F4D57"/>
    <w:rsid w:val="00722BF0"/>
    <w:rsid w:val="00761EFD"/>
    <w:rsid w:val="0076480D"/>
    <w:rsid w:val="00776847"/>
    <w:rsid w:val="007A0628"/>
    <w:rsid w:val="007B30BF"/>
    <w:rsid w:val="007C43CE"/>
    <w:rsid w:val="008245F1"/>
    <w:rsid w:val="00826AF9"/>
    <w:rsid w:val="00873815"/>
    <w:rsid w:val="008C7637"/>
    <w:rsid w:val="009008B1"/>
    <w:rsid w:val="0090712B"/>
    <w:rsid w:val="00911FD0"/>
    <w:rsid w:val="00930D4E"/>
    <w:rsid w:val="00931111"/>
    <w:rsid w:val="00932A94"/>
    <w:rsid w:val="009634A0"/>
    <w:rsid w:val="00991DB9"/>
    <w:rsid w:val="009A47E7"/>
    <w:rsid w:val="009B0242"/>
    <w:rsid w:val="009B54C2"/>
    <w:rsid w:val="009C4ABA"/>
    <w:rsid w:val="009D28BB"/>
    <w:rsid w:val="009E5635"/>
    <w:rsid w:val="009E621E"/>
    <w:rsid w:val="00A15363"/>
    <w:rsid w:val="00A25A72"/>
    <w:rsid w:val="00A71AB8"/>
    <w:rsid w:val="00A76E61"/>
    <w:rsid w:val="00A93A14"/>
    <w:rsid w:val="00AA6945"/>
    <w:rsid w:val="00AD3C83"/>
    <w:rsid w:val="00AE390A"/>
    <w:rsid w:val="00AF2181"/>
    <w:rsid w:val="00B63D5B"/>
    <w:rsid w:val="00BB03DD"/>
    <w:rsid w:val="00BC1D72"/>
    <w:rsid w:val="00BC4217"/>
    <w:rsid w:val="00BC4D58"/>
    <w:rsid w:val="00BE3D62"/>
    <w:rsid w:val="00C03F87"/>
    <w:rsid w:val="00C34717"/>
    <w:rsid w:val="00C34C68"/>
    <w:rsid w:val="00C73479"/>
    <w:rsid w:val="00CA3583"/>
    <w:rsid w:val="00CF1BC0"/>
    <w:rsid w:val="00CF54D1"/>
    <w:rsid w:val="00D210CE"/>
    <w:rsid w:val="00D2788C"/>
    <w:rsid w:val="00D7645D"/>
    <w:rsid w:val="00D84234"/>
    <w:rsid w:val="00E04553"/>
    <w:rsid w:val="00E050A9"/>
    <w:rsid w:val="00E1152D"/>
    <w:rsid w:val="00E31DA4"/>
    <w:rsid w:val="00E33B50"/>
    <w:rsid w:val="00EA3316"/>
    <w:rsid w:val="00EA573B"/>
    <w:rsid w:val="00EA61FD"/>
    <w:rsid w:val="00EE3BC5"/>
    <w:rsid w:val="00EE5AE1"/>
    <w:rsid w:val="00EE5C7A"/>
    <w:rsid w:val="00F57A94"/>
    <w:rsid w:val="00F7652E"/>
    <w:rsid w:val="00F94618"/>
    <w:rsid w:val="00FB0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9B77F"/>
  <w15:docId w15:val="{8CFCBB6E-2C32-4A05-A27E-7DB66A5FA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2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1D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D72"/>
    <w:rPr>
      <w:rFonts w:ascii="Tahoma" w:hAnsi="Tahoma" w:cs="Tahoma"/>
      <w:sz w:val="16"/>
      <w:szCs w:val="16"/>
    </w:rPr>
  </w:style>
  <w:style w:type="paragraph" w:styleId="ListParagraph">
    <w:name w:val="List Paragraph"/>
    <w:basedOn w:val="Normal"/>
    <w:uiPriority w:val="34"/>
    <w:qFormat/>
    <w:rsid w:val="00932A94"/>
    <w:pPr>
      <w:spacing w:after="0" w:line="240" w:lineRule="auto"/>
      <w:ind w:left="720"/>
      <w:contextualSpacing/>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1813C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60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Oborne</dc:creator>
  <cp:lastModifiedBy>Tara Roehner</cp:lastModifiedBy>
  <cp:revision>3</cp:revision>
  <cp:lastPrinted>2024-06-05T08:47:00Z</cp:lastPrinted>
  <dcterms:created xsi:type="dcterms:W3CDTF">2024-10-11T11:19:00Z</dcterms:created>
  <dcterms:modified xsi:type="dcterms:W3CDTF">2025-11-26T12:14:00Z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6fba68073df3e6b9c541bc1c0aa2d48c8c0fda7925f7913c2581d3ffde89e22c</vt:lpwstr>
  </property>
</Properties>
</file>